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E33" w:rsidRDefault="002D4E33" w:rsidP="002D4E33">
      <w:pPr>
        <w:widowControl/>
        <w:jc w:val="left"/>
      </w:pPr>
    </w:p>
    <w:sdt>
      <w:sdtPr>
        <w:rPr>
          <w:lang w:val="zh-CN"/>
        </w:rPr>
        <w:id w:val="1625115892"/>
        <w:docPartObj>
          <w:docPartGallery w:val="Table of Contents"/>
          <w:docPartUnique/>
        </w:docPartObj>
      </w:sdtPr>
      <w:sdtEndPr>
        <w:rPr>
          <w:b/>
          <w:bCs/>
        </w:rPr>
      </w:sdtEndPr>
      <w:sdtContent>
        <w:p w:rsidR="002D4E33" w:rsidRPr="00AB7651" w:rsidRDefault="002D4E33" w:rsidP="002D4E33">
          <w:pPr>
            <w:widowControl/>
            <w:jc w:val="center"/>
            <w:rPr>
              <w:rFonts w:ascii="黑体" w:eastAsia="黑体" w:hAnsi="黑体"/>
              <w:b/>
              <w:sz w:val="32"/>
              <w:szCs w:val="32"/>
              <w:lang w:val="zh-CN"/>
            </w:rPr>
          </w:pPr>
          <w:r w:rsidRPr="00AB7651">
            <w:rPr>
              <w:rFonts w:ascii="黑体" w:eastAsia="黑体" w:hAnsi="黑体"/>
              <w:b/>
              <w:sz w:val="32"/>
              <w:szCs w:val="32"/>
              <w:lang w:val="zh-CN"/>
            </w:rPr>
            <w:t>目录</w:t>
          </w:r>
        </w:p>
        <w:p w:rsidR="002D4E33" w:rsidRPr="002D4E33" w:rsidRDefault="002D4E33" w:rsidP="002D4E33">
          <w:pPr>
            <w:widowControl/>
            <w:jc w:val="center"/>
            <w:rPr>
              <w:b/>
              <w:sz w:val="56"/>
            </w:rPr>
          </w:pPr>
        </w:p>
        <w:p w:rsidR="002D4E33" w:rsidRPr="00AB7651" w:rsidRDefault="002D4E33" w:rsidP="002D4E33">
          <w:pPr>
            <w:pStyle w:val="10"/>
            <w:tabs>
              <w:tab w:val="right" w:leader="dot" w:pos="9344"/>
            </w:tabs>
            <w:jc w:val="center"/>
            <w:rPr>
              <w:rStyle w:val="a7"/>
              <w:rFonts w:ascii="黑体" w:eastAsia="黑体" w:hAnsi="黑体"/>
              <w:noProof/>
              <w:sz w:val="32"/>
              <w:szCs w:val="32"/>
            </w:rPr>
          </w:pPr>
          <w:r>
            <w:fldChar w:fldCharType="begin"/>
          </w:r>
          <w:r>
            <w:instrText xml:space="preserve"> TOC \o "1-3" \h \z \u </w:instrText>
          </w:r>
          <w:r>
            <w:fldChar w:fldCharType="separate"/>
          </w:r>
          <w:hyperlink w:anchor="_Toc397680727" w:history="1">
            <w:r w:rsidRPr="00AB7651">
              <w:rPr>
                <w:rStyle w:val="a7"/>
                <w:rFonts w:ascii="黑体" w:eastAsia="黑体" w:hAnsi="黑体" w:hint="eastAsia"/>
                <w:noProof/>
                <w:sz w:val="32"/>
                <w:szCs w:val="32"/>
              </w:rPr>
              <w:t>翻译硕士（</w:t>
            </w:r>
            <w:r w:rsidRPr="00AB7651">
              <w:rPr>
                <w:rStyle w:val="a7"/>
                <w:rFonts w:ascii="黑体" w:eastAsia="黑体" w:hAnsi="黑体"/>
                <w:noProof/>
                <w:sz w:val="32"/>
                <w:szCs w:val="32"/>
              </w:rPr>
              <w:t>MTI</w:t>
            </w:r>
            <w:r w:rsidRPr="00AB7651">
              <w:rPr>
                <w:rStyle w:val="a7"/>
                <w:rFonts w:ascii="黑体" w:eastAsia="黑体" w:hAnsi="黑体" w:hint="eastAsia"/>
                <w:noProof/>
                <w:sz w:val="32"/>
                <w:szCs w:val="32"/>
              </w:rPr>
              <w:t>）</w:t>
            </w:r>
            <w:r w:rsidRPr="00AB7651">
              <w:rPr>
                <w:rStyle w:val="a7"/>
                <w:rFonts w:ascii="黑体" w:eastAsia="黑体" w:hAnsi="黑体"/>
                <w:noProof/>
                <w:sz w:val="32"/>
                <w:szCs w:val="32"/>
              </w:rPr>
              <w:t>(</w:t>
            </w:r>
            <w:r w:rsidRPr="00AB7651">
              <w:rPr>
                <w:rStyle w:val="a7"/>
                <w:rFonts w:ascii="黑体" w:eastAsia="黑体" w:hAnsi="黑体" w:hint="eastAsia"/>
                <w:noProof/>
                <w:sz w:val="32"/>
                <w:szCs w:val="32"/>
              </w:rPr>
              <w:t>英语</w:t>
            </w:r>
            <w:r w:rsidRPr="00AB7651">
              <w:rPr>
                <w:rStyle w:val="a7"/>
                <w:rFonts w:ascii="黑体" w:eastAsia="黑体" w:hAnsi="黑体"/>
                <w:noProof/>
                <w:sz w:val="32"/>
                <w:szCs w:val="32"/>
              </w:rPr>
              <w:t>)</w:t>
            </w:r>
            <w:r w:rsidRPr="00AB7651">
              <w:rPr>
                <w:rFonts w:ascii="黑体" w:eastAsia="黑体" w:hAnsi="黑体"/>
                <w:noProof/>
                <w:webHidden/>
                <w:sz w:val="32"/>
                <w:szCs w:val="32"/>
              </w:rPr>
              <w:tab/>
            </w:r>
            <w:r w:rsidRPr="00AB7651">
              <w:rPr>
                <w:rFonts w:ascii="黑体" w:eastAsia="黑体" w:hAnsi="黑体"/>
                <w:noProof/>
                <w:webHidden/>
                <w:sz w:val="32"/>
                <w:szCs w:val="32"/>
              </w:rPr>
              <w:fldChar w:fldCharType="begin"/>
            </w:r>
            <w:r w:rsidRPr="00AB7651">
              <w:rPr>
                <w:rFonts w:ascii="黑体" w:eastAsia="黑体" w:hAnsi="黑体"/>
                <w:noProof/>
                <w:webHidden/>
                <w:sz w:val="32"/>
                <w:szCs w:val="32"/>
              </w:rPr>
              <w:instrText xml:space="preserve"> PAGEREF _Toc397680727 \h </w:instrText>
            </w:r>
            <w:r w:rsidRPr="00AB7651">
              <w:rPr>
                <w:rFonts w:ascii="黑体" w:eastAsia="黑体" w:hAnsi="黑体"/>
                <w:noProof/>
                <w:webHidden/>
                <w:sz w:val="32"/>
                <w:szCs w:val="32"/>
              </w:rPr>
            </w:r>
            <w:r w:rsidRPr="00AB7651">
              <w:rPr>
                <w:rFonts w:ascii="黑体" w:eastAsia="黑体" w:hAnsi="黑体"/>
                <w:noProof/>
                <w:webHidden/>
                <w:sz w:val="32"/>
                <w:szCs w:val="32"/>
              </w:rPr>
              <w:fldChar w:fldCharType="separate"/>
            </w:r>
            <w:r w:rsidRPr="00AB7651">
              <w:rPr>
                <w:rFonts w:ascii="黑体" w:eastAsia="黑体" w:hAnsi="黑体"/>
                <w:noProof/>
                <w:webHidden/>
                <w:sz w:val="32"/>
                <w:szCs w:val="32"/>
              </w:rPr>
              <w:t>2</w:t>
            </w:r>
            <w:r w:rsidRPr="00AB7651">
              <w:rPr>
                <w:rFonts w:ascii="黑体" w:eastAsia="黑体" w:hAnsi="黑体"/>
                <w:noProof/>
                <w:webHidden/>
                <w:sz w:val="32"/>
                <w:szCs w:val="32"/>
              </w:rPr>
              <w:fldChar w:fldCharType="end"/>
            </w:r>
          </w:hyperlink>
        </w:p>
        <w:p w:rsidR="002D4E33" w:rsidRPr="00AB7651" w:rsidRDefault="002D4E33" w:rsidP="002D4E33">
          <w:pPr>
            <w:rPr>
              <w:rFonts w:ascii="黑体" w:eastAsia="黑体" w:hAnsi="黑体"/>
              <w:sz w:val="32"/>
              <w:szCs w:val="32"/>
            </w:rPr>
          </w:pPr>
        </w:p>
        <w:p w:rsidR="002D4E33" w:rsidRPr="00AB7651" w:rsidRDefault="007804E3" w:rsidP="002D4E33">
          <w:pPr>
            <w:pStyle w:val="10"/>
            <w:tabs>
              <w:tab w:val="right" w:leader="dot" w:pos="9344"/>
            </w:tabs>
            <w:jc w:val="center"/>
            <w:rPr>
              <w:rFonts w:ascii="黑体" w:eastAsia="黑体" w:hAnsi="黑体"/>
              <w:noProof/>
              <w:sz w:val="32"/>
              <w:szCs w:val="32"/>
            </w:rPr>
          </w:pPr>
          <w:hyperlink w:anchor="_Toc397680728" w:history="1">
            <w:r w:rsidR="002D4E33" w:rsidRPr="00AB7651">
              <w:rPr>
                <w:rStyle w:val="a7"/>
                <w:rFonts w:ascii="黑体" w:eastAsia="黑体" w:hAnsi="黑体" w:hint="eastAsia"/>
                <w:noProof/>
                <w:sz w:val="32"/>
                <w:szCs w:val="32"/>
              </w:rPr>
              <w:t>翻译硕士（</w:t>
            </w:r>
            <w:r w:rsidR="002D4E33" w:rsidRPr="00AB7651">
              <w:rPr>
                <w:rStyle w:val="a7"/>
                <w:rFonts w:ascii="黑体" w:eastAsia="黑体" w:hAnsi="黑体"/>
                <w:noProof/>
                <w:sz w:val="32"/>
                <w:szCs w:val="32"/>
              </w:rPr>
              <w:t>MTI</w:t>
            </w:r>
            <w:r w:rsidR="002D4E33" w:rsidRPr="00AB7651">
              <w:rPr>
                <w:rStyle w:val="a7"/>
                <w:rFonts w:ascii="黑体" w:eastAsia="黑体" w:hAnsi="黑体" w:hint="eastAsia"/>
                <w:noProof/>
                <w:sz w:val="32"/>
                <w:szCs w:val="32"/>
              </w:rPr>
              <w:t>）（日语）</w:t>
            </w:r>
            <w:r w:rsidR="002D4E33" w:rsidRPr="00AB7651">
              <w:rPr>
                <w:rFonts w:ascii="黑体" w:eastAsia="黑体" w:hAnsi="黑体"/>
                <w:noProof/>
                <w:webHidden/>
                <w:sz w:val="32"/>
                <w:szCs w:val="32"/>
              </w:rPr>
              <w:tab/>
            </w:r>
            <w:r w:rsidR="002D4E33" w:rsidRPr="00AB7651">
              <w:rPr>
                <w:rFonts w:ascii="黑体" w:eastAsia="黑体" w:hAnsi="黑体"/>
                <w:noProof/>
                <w:webHidden/>
                <w:sz w:val="32"/>
                <w:szCs w:val="32"/>
              </w:rPr>
              <w:fldChar w:fldCharType="begin"/>
            </w:r>
            <w:r w:rsidR="002D4E33" w:rsidRPr="00AB7651">
              <w:rPr>
                <w:rFonts w:ascii="黑体" w:eastAsia="黑体" w:hAnsi="黑体"/>
                <w:noProof/>
                <w:webHidden/>
                <w:sz w:val="32"/>
                <w:szCs w:val="32"/>
              </w:rPr>
              <w:instrText xml:space="preserve"> PAGEREF _Toc397680728 \h </w:instrText>
            </w:r>
            <w:r w:rsidR="002D4E33" w:rsidRPr="00AB7651">
              <w:rPr>
                <w:rFonts w:ascii="黑体" w:eastAsia="黑体" w:hAnsi="黑体"/>
                <w:noProof/>
                <w:webHidden/>
                <w:sz w:val="32"/>
                <w:szCs w:val="32"/>
              </w:rPr>
            </w:r>
            <w:r w:rsidR="002D4E33" w:rsidRPr="00AB7651">
              <w:rPr>
                <w:rFonts w:ascii="黑体" w:eastAsia="黑体" w:hAnsi="黑体"/>
                <w:noProof/>
                <w:webHidden/>
                <w:sz w:val="32"/>
                <w:szCs w:val="32"/>
              </w:rPr>
              <w:fldChar w:fldCharType="separate"/>
            </w:r>
            <w:r w:rsidR="002D4E33" w:rsidRPr="00AB7651">
              <w:rPr>
                <w:rFonts w:ascii="黑体" w:eastAsia="黑体" w:hAnsi="黑体"/>
                <w:noProof/>
                <w:webHidden/>
                <w:sz w:val="32"/>
                <w:szCs w:val="32"/>
              </w:rPr>
              <w:t>7</w:t>
            </w:r>
            <w:r w:rsidR="002D4E33" w:rsidRPr="00AB7651">
              <w:rPr>
                <w:rFonts w:ascii="黑体" w:eastAsia="黑体" w:hAnsi="黑体"/>
                <w:noProof/>
                <w:webHidden/>
                <w:sz w:val="32"/>
                <w:szCs w:val="32"/>
              </w:rPr>
              <w:fldChar w:fldCharType="end"/>
            </w:r>
          </w:hyperlink>
        </w:p>
        <w:p w:rsidR="002D4E33" w:rsidRDefault="002D4E33" w:rsidP="002D4E33">
          <w:pPr>
            <w:jc w:val="center"/>
          </w:pPr>
          <w:r>
            <w:rPr>
              <w:b/>
              <w:bCs/>
              <w:lang w:val="zh-CN"/>
            </w:rPr>
            <w:fldChar w:fldCharType="end"/>
          </w:r>
        </w:p>
      </w:sdtContent>
    </w:sdt>
    <w:p w:rsidR="002D4E33" w:rsidRDefault="002D4E33">
      <w:pPr>
        <w:widowControl/>
        <w:jc w:val="left"/>
        <w:rPr>
          <w:b/>
          <w:bCs/>
          <w:kern w:val="44"/>
          <w:sz w:val="44"/>
          <w:szCs w:val="44"/>
        </w:rPr>
      </w:pPr>
      <w:r>
        <w:rPr>
          <w:b/>
          <w:bCs/>
          <w:kern w:val="44"/>
          <w:sz w:val="44"/>
          <w:szCs w:val="44"/>
        </w:rPr>
        <w:br w:type="page"/>
      </w:r>
      <w:bookmarkStart w:id="0" w:name="_GoBack"/>
      <w:bookmarkEnd w:id="0"/>
    </w:p>
    <w:p w:rsidR="00261EB1" w:rsidRPr="00AB7651" w:rsidRDefault="00261EB1" w:rsidP="002D4E33">
      <w:pPr>
        <w:pStyle w:val="1"/>
        <w:jc w:val="center"/>
        <w:rPr>
          <w:rFonts w:ascii="黑体" w:eastAsia="黑体" w:hAnsi="黑体"/>
          <w:sz w:val="32"/>
          <w:szCs w:val="32"/>
        </w:rPr>
      </w:pPr>
      <w:bookmarkStart w:id="1" w:name="_Toc397680727"/>
      <w:r w:rsidRPr="00AB7651">
        <w:rPr>
          <w:rFonts w:ascii="黑体" w:eastAsia="黑体" w:hAnsi="黑体" w:hint="eastAsia"/>
          <w:sz w:val="32"/>
          <w:szCs w:val="32"/>
        </w:rPr>
        <w:lastRenderedPageBreak/>
        <w:t>翻译硕士（</w:t>
      </w:r>
      <w:r w:rsidRPr="00AB7651">
        <w:rPr>
          <w:rFonts w:ascii="黑体" w:eastAsia="黑体" w:hAnsi="黑体"/>
          <w:sz w:val="32"/>
          <w:szCs w:val="32"/>
        </w:rPr>
        <w:t>MTI</w:t>
      </w:r>
      <w:r w:rsidRPr="00AB7651">
        <w:rPr>
          <w:rFonts w:ascii="黑体" w:eastAsia="黑体" w:hAnsi="黑体" w:hint="eastAsia"/>
          <w:sz w:val="32"/>
          <w:szCs w:val="32"/>
        </w:rPr>
        <w:t>）</w:t>
      </w:r>
      <w:r w:rsidRPr="00AB7651">
        <w:rPr>
          <w:rFonts w:ascii="黑体" w:eastAsia="黑体" w:hAnsi="黑体"/>
          <w:sz w:val="32"/>
          <w:szCs w:val="32"/>
        </w:rPr>
        <w:t>(</w:t>
      </w:r>
      <w:r w:rsidRPr="00AB7651">
        <w:rPr>
          <w:rFonts w:ascii="黑体" w:eastAsia="黑体" w:hAnsi="黑体" w:hint="eastAsia"/>
          <w:sz w:val="32"/>
          <w:szCs w:val="32"/>
        </w:rPr>
        <w:t>英语</w:t>
      </w:r>
      <w:r w:rsidRPr="00AB7651">
        <w:rPr>
          <w:rFonts w:ascii="黑体" w:eastAsia="黑体" w:hAnsi="黑体"/>
          <w:sz w:val="32"/>
          <w:szCs w:val="32"/>
        </w:rPr>
        <w:t>)</w:t>
      </w:r>
      <w:bookmarkEnd w:id="1"/>
    </w:p>
    <w:p w:rsidR="00261EB1" w:rsidRPr="00261EB1" w:rsidRDefault="00261EB1" w:rsidP="00261EB1">
      <w:pPr>
        <w:spacing w:line="300" w:lineRule="auto"/>
        <w:jc w:val="center"/>
        <w:rPr>
          <w:rFonts w:ascii="宋体" w:eastAsia="宋体" w:hAnsi="宋体" w:cs="Times New Roman"/>
          <w:color w:val="000000"/>
          <w:sz w:val="24"/>
          <w:szCs w:val="24"/>
        </w:rPr>
      </w:pPr>
      <w:r w:rsidRPr="00261EB1">
        <w:rPr>
          <w:rFonts w:ascii="宋体" w:eastAsia="宋体" w:hAnsi="宋体" w:cs="Times New Roman"/>
          <w:color w:val="000000"/>
          <w:sz w:val="24"/>
          <w:szCs w:val="24"/>
        </w:rPr>
        <w:t>(</w:t>
      </w:r>
      <w:r w:rsidR="00EB00ED">
        <w:rPr>
          <w:rFonts w:ascii="宋体" w:eastAsia="宋体" w:hAnsi="宋体" w:cs="Times New Roman" w:hint="eastAsia"/>
          <w:color w:val="000000"/>
          <w:sz w:val="24"/>
          <w:szCs w:val="24"/>
        </w:rPr>
        <w:t>专业代码：</w:t>
      </w:r>
      <w:r w:rsidR="00EB00ED">
        <w:rPr>
          <w:rFonts w:ascii="宋体" w:eastAsia="宋体" w:hAnsi="宋体" w:cs="Times New Roman"/>
          <w:color w:val="000000"/>
          <w:sz w:val="24"/>
          <w:szCs w:val="24"/>
        </w:rPr>
        <w:t>笔译</w:t>
      </w:r>
      <w:r w:rsidRPr="00261EB1">
        <w:rPr>
          <w:rFonts w:ascii="宋体" w:eastAsia="宋体" w:hAnsi="宋体" w:cs="Times New Roman"/>
          <w:color w:val="000000"/>
          <w:sz w:val="24"/>
          <w:szCs w:val="24"/>
        </w:rPr>
        <w:t>055101/</w:t>
      </w:r>
      <w:r w:rsidR="00EB00ED">
        <w:rPr>
          <w:rFonts w:ascii="宋体" w:eastAsia="宋体" w:hAnsi="宋体" w:cs="Times New Roman" w:hint="eastAsia"/>
          <w:color w:val="000000"/>
          <w:sz w:val="24"/>
          <w:szCs w:val="24"/>
        </w:rPr>
        <w:t>口译</w:t>
      </w:r>
      <w:r w:rsidRPr="00261EB1">
        <w:rPr>
          <w:rFonts w:ascii="宋体" w:eastAsia="宋体" w:hAnsi="宋体" w:cs="Times New Roman"/>
          <w:color w:val="000000"/>
          <w:sz w:val="24"/>
          <w:szCs w:val="24"/>
        </w:rPr>
        <w:t>055102)</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一、培养目标</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sz w:val="24"/>
          <w:szCs w:val="24"/>
        </w:rPr>
        <w:t xml:space="preserve">    </w:t>
      </w:r>
      <w:r w:rsidRPr="00261EB1">
        <w:rPr>
          <w:rFonts w:ascii="宋体" w:eastAsia="宋体" w:hAnsi="宋体" w:cs="Times New Roman" w:hint="eastAsia"/>
          <w:sz w:val="24"/>
          <w:szCs w:val="24"/>
        </w:rPr>
        <w:t>本专业培养具有良好的政治素养、道德品质及高度社会责任感的应用型专业人才。本专业硕士研究生应掌握翻译基础理论、口笔译专业知识和基本的科学研究方法；了解翻译研究领域的国内外最新发展动向；具备较强的从事翻译专业技术工作的能力。</w:t>
      </w:r>
    </w:p>
    <w:p w:rsidR="00261EB1" w:rsidRPr="00261EB1" w:rsidRDefault="00261EB1" w:rsidP="00261EB1">
      <w:pPr>
        <w:spacing w:line="300" w:lineRule="auto"/>
        <w:rPr>
          <w:rFonts w:ascii="Times New Roman" w:eastAsia="黑体" w:hAnsi="Times New Roman" w:cs="Times New Roman"/>
          <w:sz w:val="24"/>
          <w:szCs w:val="24"/>
        </w:rPr>
      </w:pPr>
      <w:r w:rsidRPr="00261EB1">
        <w:rPr>
          <w:rFonts w:ascii="Times New Roman" w:eastAsia="黑体" w:hAnsi="Times New Roman" w:cs="Times New Roman" w:hint="eastAsia"/>
          <w:sz w:val="24"/>
          <w:szCs w:val="24"/>
        </w:rPr>
        <w:t>二、研究方向</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（一）笔译方向</w:t>
      </w:r>
      <w:r w:rsidRPr="00261EB1">
        <w:rPr>
          <w:rFonts w:ascii="宋体" w:eastAsia="宋体" w:hAnsi="宋体" w:cs="Times New Roman"/>
          <w:sz w:val="24"/>
          <w:szCs w:val="24"/>
        </w:rPr>
        <w:t xml:space="preserve"> (055101)</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（二）口译方向</w:t>
      </w:r>
      <w:r w:rsidRPr="00261EB1">
        <w:rPr>
          <w:rFonts w:ascii="宋体" w:eastAsia="宋体" w:hAnsi="宋体" w:cs="Times New Roman"/>
          <w:sz w:val="24"/>
          <w:szCs w:val="24"/>
        </w:rPr>
        <w:t xml:space="preserve"> (055102)</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三、学制与学习年限</w:t>
      </w:r>
    </w:p>
    <w:p w:rsidR="00261EB1" w:rsidRPr="00261EB1" w:rsidRDefault="00261EB1" w:rsidP="00261EB1">
      <w:pPr>
        <w:spacing w:line="300" w:lineRule="auto"/>
        <w:ind w:firstLineChars="200" w:firstLine="480"/>
        <w:rPr>
          <w:rFonts w:ascii="宋体" w:eastAsia="宋体" w:hAnsi="Times New Roman" w:cs="Times New Roman"/>
          <w:bCs/>
          <w:sz w:val="24"/>
          <w:szCs w:val="24"/>
        </w:rPr>
      </w:pPr>
      <w:r w:rsidRPr="00261EB1">
        <w:rPr>
          <w:rFonts w:ascii="宋体" w:eastAsia="宋体" w:hAnsi="宋体" w:cs="Times New Roman" w:hint="eastAsia"/>
          <w:sz w:val="24"/>
          <w:szCs w:val="24"/>
        </w:rPr>
        <w:t>学习方式为脱产学习。学习年限为</w:t>
      </w:r>
      <w:r w:rsidRPr="00261EB1">
        <w:rPr>
          <w:rFonts w:ascii="宋体" w:eastAsia="宋体" w:hAnsi="宋体" w:cs="Times New Roman"/>
          <w:sz w:val="24"/>
          <w:szCs w:val="24"/>
        </w:rPr>
        <w:t>2.5</w:t>
      </w:r>
      <w:r w:rsidRPr="00261EB1">
        <w:rPr>
          <w:rFonts w:ascii="宋体" w:eastAsia="宋体" w:hAnsi="宋体" w:cs="Times New Roman" w:hint="eastAsia"/>
          <w:sz w:val="24"/>
          <w:szCs w:val="24"/>
        </w:rPr>
        <w:t>年，</w:t>
      </w:r>
      <w:r w:rsidRPr="00261EB1">
        <w:rPr>
          <w:rFonts w:ascii="宋体" w:eastAsia="宋体" w:hAnsi="宋体" w:cs="Times New Roman" w:hint="eastAsia"/>
          <w:bCs/>
          <w:sz w:val="24"/>
          <w:szCs w:val="24"/>
        </w:rPr>
        <w:t>最长修业年限一般不超过</w:t>
      </w:r>
      <w:r w:rsidRPr="00261EB1">
        <w:rPr>
          <w:rFonts w:ascii="宋体" w:eastAsia="宋体" w:hAnsi="宋体" w:cs="Times New Roman"/>
          <w:bCs/>
          <w:sz w:val="24"/>
          <w:szCs w:val="24"/>
        </w:rPr>
        <w:t>4</w:t>
      </w:r>
      <w:r w:rsidRPr="00261EB1">
        <w:rPr>
          <w:rFonts w:ascii="宋体" w:eastAsia="宋体" w:hAnsi="宋体" w:cs="Times New Roman" w:hint="eastAsia"/>
          <w:bCs/>
          <w:sz w:val="24"/>
          <w:szCs w:val="24"/>
        </w:rPr>
        <w:t>年。</w:t>
      </w:r>
    </w:p>
    <w:p w:rsidR="00261EB1" w:rsidRPr="00261EB1" w:rsidRDefault="00261EB1" w:rsidP="00261EB1">
      <w:pPr>
        <w:spacing w:line="300" w:lineRule="auto"/>
        <w:rPr>
          <w:rFonts w:ascii="Times New Roman" w:eastAsia="黑体" w:hAnsi="Times New Roman" w:cs="Times New Roman"/>
          <w:sz w:val="24"/>
          <w:szCs w:val="24"/>
        </w:rPr>
      </w:pPr>
      <w:r w:rsidRPr="00261EB1">
        <w:rPr>
          <w:rFonts w:ascii="Times New Roman" w:eastAsia="黑体" w:hAnsi="Times New Roman" w:cs="Times New Roman" w:hint="eastAsia"/>
          <w:sz w:val="24"/>
          <w:szCs w:val="24"/>
        </w:rPr>
        <w:t>四、培养方式</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（一）实行学分制。</w:t>
      </w:r>
      <w:r w:rsidRPr="00261EB1">
        <w:rPr>
          <w:rFonts w:ascii="宋体" w:eastAsia="宋体" w:hAnsi="宋体" w:cs="Times New Roman"/>
          <w:sz w:val="24"/>
          <w:szCs w:val="24"/>
        </w:rPr>
        <w:t>MTI</w:t>
      </w:r>
      <w:r w:rsidRPr="00261EB1">
        <w:rPr>
          <w:rFonts w:ascii="宋体" w:eastAsia="宋体" w:hAnsi="宋体" w:cs="Times New Roman" w:hint="eastAsia"/>
          <w:sz w:val="24"/>
          <w:szCs w:val="24"/>
        </w:rPr>
        <w:t>课程分为必修课（含公共必修课、专业必修课、方向必修课）和选修课两种，总学分不少于</w:t>
      </w:r>
      <w:r w:rsidRPr="00261EB1">
        <w:rPr>
          <w:rFonts w:ascii="宋体" w:eastAsia="宋体" w:hAnsi="宋体" w:cs="Times New Roman"/>
          <w:sz w:val="24"/>
          <w:szCs w:val="24"/>
        </w:rPr>
        <w:t>32</w:t>
      </w:r>
      <w:r w:rsidRPr="00261EB1">
        <w:rPr>
          <w:rFonts w:ascii="宋体" w:eastAsia="宋体" w:hAnsi="宋体" w:cs="Times New Roman" w:hint="eastAsia"/>
          <w:sz w:val="24"/>
          <w:szCs w:val="24"/>
        </w:rPr>
        <w:t>学分,</w:t>
      </w:r>
      <w:r w:rsidRPr="00261EB1">
        <w:rPr>
          <w:rFonts w:ascii="Times New Roman" w:eastAsia="宋体" w:hAnsi="Times New Roman" w:cs="Times New Roman" w:hint="eastAsia"/>
          <w:sz w:val="24"/>
          <w:szCs w:val="28"/>
        </w:rPr>
        <w:t xml:space="preserve"> </w:t>
      </w:r>
      <w:r w:rsidRPr="00261EB1">
        <w:rPr>
          <w:rFonts w:ascii="Times New Roman" w:eastAsia="宋体" w:hAnsi="Times New Roman" w:cs="Times New Roman" w:hint="eastAsia"/>
          <w:sz w:val="24"/>
          <w:szCs w:val="28"/>
        </w:rPr>
        <w:t>其中必修学分不低于</w:t>
      </w:r>
      <w:r w:rsidRPr="00261EB1">
        <w:rPr>
          <w:rFonts w:ascii="Times New Roman" w:eastAsia="宋体" w:hAnsi="Times New Roman" w:cs="Times New Roman"/>
          <w:sz w:val="24"/>
          <w:szCs w:val="28"/>
        </w:rPr>
        <w:t>24</w:t>
      </w:r>
      <w:r w:rsidRPr="00261EB1">
        <w:rPr>
          <w:rFonts w:ascii="Times New Roman" w:eastAsia="宋体" w:hAnsi="Times New Roman" w:cs="Times New Roman" w:hint="eastAsia"/>
          <w:sz w:val="24"/>
          <w:szCs w:val="28"/>
        </w:rPr>
        <w:t>学分（含专业实践</w:t>
      </w:r>
      <w:r w:rsidRPr="00261EB1">
        <w:rPr>
          <w:rFonts w:ascii="Times New Roman" w:eastAsia="宋体" w:hAnsi="Times New Roman" w:cs="Times New Roman"/>
          <w:sz w:val="24"/>
          <w:szCs w:val="28"/>
        </w:rPr>
        <w:t>6</w:t>
      </w:r>
      <w:r w:rsidRPr="00261EB1">
        <w:rPr>
          <w:rFonts w:ascii="Times New Roman" w:eastAsia="宋体" w:hAnsi="Times New Roman" w:cs="Times New Roman" w:hint="eastAsia"/>
          <w:sz w:val="24"/>
          <w:szCs w:val="28"/>
        </w:rPr>
        <w:t>学分）</w:t>
      </w:r>
      <w:r w:rsidRPr="00261EB1">
        <w:rPr>
          <w:rFonts w:ascii="宋体" w:eastAsia="宋体" w:hAnsi="宋体" w:cs="Times New Roman" w:hint="eastAsia"/>
          <w:sz w:val="24"/>
          <w:szCs w:val="24"/>
        </w:rPr>
        <w:t>。</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二）学生必须在一年内修满学分，通过规定课程的考试，并参加人事部翻译专业二级笔译或口译资格（水平）考试。满足上述条件方能撰写学位论文；学位论文经答辩通过可按学位申请程序申请翻译硕士专业学位。</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（三）教学形式多样，采用启发式、研讨式等多种教学方法，课堂讲授、研讨、案例分析、模拟训练等多种形式有机结合。</w:t>
      </w:r>
      <w:r w:rsidRPr="00261EB1">
        <w:rPr>
          <w:rFonts w:ascii="宋体" w:eastAsia="宋体" w:hAnsi="宋体" w:cs="Times New Roman" w:hint="eastAsia"/>
          <w:bCs/>
          <w:sz w:val="24"/>
          <w:szCs w:val="24"/>
        </w:rPr>
        <w:t>运用现代信息技术，聘请有实践经验的专业教师或翻译工作者为学生上课或开设讲座。</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（四）重视实践环节。强调学生实践能力的培养和翻译案例的分析。翻译实践贯穿教学过程。</w:t>
      </w:r>
      <w:r w:rsidRPr="00261EB1">
        <w:rPr>
          <w:rFonts w:ascii="宋体" w:eastAsia="宋体" w:hAnsi="宋体" w:cs="Times New Roman" w:hint="eastAsia"/>
          <w:bCs/>
          <w:sz w:val="24"/>
          <w:szCs w:val="24"/>
        </w:rPr>
        <w:t>要求学生至少有</w:t>
      </w:r>
      <w:r w:rsidRPr="00261EB1">
        <w:rPr>
          <w:rFonts w:ascii="宋体" w:eastAsia="宋体" w:hAnsi="宋体" w:cs="Times New Roman"/>
          <w:bCs/>
          <w:sz w:val="24"/>
          <w:szCs w:val="24"/>
        </w:rPr>
        <w:t>10</w:t>
      </w:r>
      <w:r w:rsidRPr="00261EB1">
        <w:rPr>
          <w:rFonts w:ascii="宋体" w:eastAsia="宋体" w:hAnsi="宋体" w:cs="Times New Roman" w:hint="eastAsia"/>
          <w:bCs/>
          <w:sz w:val="24"/>
          <w:szCs w:val="24"/>
        </w:rPr>
        <w:t>万字以上的笔译实践或不少于</w:t>
      </w:r>
      <w:r w:rsidRPr="00261EB1">
        <w:rPr>
          <w:rFonts w:ascii="宋体" w:eastAsia="宋体" w:hAnsi="宋体" w:cs="Times New Roman"/>
          <w:bCs/>
          <w:sz w:val="24"/>
          <w:szCs w:val="24"/>
        </w:rPr>
        <w:t>400</w:t>
      </w:r>
      <w:r w:rsidRPr="00261EB1">
        <w:rPr>
          <w:rFonts w:ascii="宋体" w:eastAsia="宋体" w:hAnsi="宋体" w:cs="Times New Roman" w:hint="eastAsia"/>
          <w:bCs/>
          <w:sz w:val="24"/>
          <w:szCs w:val="24"/>
        </w:rPr>
        <w:t>磁带时的口译实践。</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五）成立导师组，发挥集体培养的作用。导师组以具有指导硕士研究生资格的正、副教授为主，并吸收翻译行业具有高级专业技术职务的翻译人员参加；基本上实行双导师制，聘请本校优势学科专业能力强且精通英语的专家与英语专业的专家一起参与研究生的教学及培养工作。</w:t>
      </w:r>
    </w:p>
    <w:p w:rsidR="00261EB1" w:rsidRPr="00261EB1" w:rsidRDefault="00261EB1" w:rsidP="00261EB1">
      <w:pPr>
        <w:spacing w:line="300" w:lineRule="auto"/>
        <w:ind w:firstLine="435"/>
        <w:rPr>
          <w:rFonts w:ascii="宋体" w:eastAsia="宋体" w:hAnsi="Times New Roman" w:cs="Times New Roman"/>
          <w:sz w:val="24"/>
          <w:szCs w:val="24"/>
        </w:rPr>
      </w:pPr>
    </w:p>
    <w:p w:rsidR="00261EB1" w:rsidRPr="00261EB1" w:rsidRDefault="00261EB1" w:rsidP="00261EB1">
      <w:pPr>
        <w:spacing w:line="300" w:lineRule="auto"/>
        <w:ind w:firstLine="435"/>
        <w:rPr>
          <w:rFonts w:ascii="宋体" w:eastAsia="宋体" w:hAnsi="Times New Roman" w:cs="Times New Roman"/>
          <w:sz w:val="24"/>
          <w:szCs w:val="24"/>
        </w:rPr>
      </w:pPr>
    </w:p>
    <w:p w:rsidR="00261EB1" w:rsidRPr="00261EB1" w:rsidRDefault="00261EB1" w:rsidP="00261EB1">
      <w:pPr>
        <w:spacing w:line="300" w:lineRule="auto"/>
        <w:rPr>
          <w:rFonts w:ascii="Times New Roman" w:eastAsia="黑体" w:hAnsi="Times New Roman" w:cs="Times New Roman"/>
          <w:sz w:val="24"/>
          <w:szCs w:val="24"/>
        </w:rPr>
      </w:pPr>
      <w:r w:rsidRPr="00261EB1">
        <w:rPr>
          <w:rFonts w:ascii="宋体" w:eastAsia="宋体" w:hAnsi="Times New Roman" w:cs="Times New Roman"/>
          <w:sz w:val="24"/>
          <w:szCs w:val="24"/>
        </w:rPr>
        <w:br w:type="page"/>
      </w:r>
      <w:r w:rsidRPr="00261EB1">
        <w:rPr>
          <w:rFonts w:ascii="Times New Roman" w:eastAsia="黑体" w:hAnsi="Times New Roman" w:cs="Times New Roman" w:hint="eastAsia"/>
          <w:sz w:val="24"/>
          <w:szCs w:val="24"/>
        </w:rPr>
        <w:lastRenderedPageBreak/>
        <w:t>五、课程设置与学分要求</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
        <w:gridCol w:w="1440"/>
        <w:gridCol w:w="1744"/>
        <w:gridCol w:w="596"/>
        <w:gridCol w:w="540"/>
        <w:gridCol w:w="900"/>
        <w:gridCol w:w="1620"/>
        <w:gridCol w:w="1440"/>
      </w:tblGrid>
      <w:tr w:rsidR="00261EB1" w:rsidRPr="00261EB1" w:rsidTr="00BF532A">
        <w:trPr>
          <w:trHeight w:val="607"/>
        </w:trPr>
        <w:tc>
          <w:tcPr>
            <w:tcW w:w="108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课程类别</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开课</w:t>
            </w:r>
          </w:p>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学期</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课程编号</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课程名称</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学时</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学分</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考核</w:t>
            </w:r>
          </w:p>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方式</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授课</w:t>
            </w:r>
            <w:r w:rsidRPr="00261EB1">
              <w:rPr>
                <w:rFonts w:ascii="Times New Roman" w:eastAsia="宋体" w:hAnsi="Times New Roman" w:cs="Times New Roman"/>
                <w:b/>
                <w:szCs w:val="24"/>
              </w:rPr>
              <w:t>/</w:t>
            </w:r>
            <w:r w:rsidRPr="00261EB1">
              <w:rPr>
                <w:rFonts w:ascii="Times New Roman" w:eastAsia="宋体" w:hAnsi="Times New Roman" w:cs="Times New Roman" w:hint="eastAsia"/>
                <w:b/>
                <w:szCs w:val="24"/>
              </w:rPr>
              <w:t>组织单位</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备注</w:t>
            </w:r>
          </w:p>
        </w:tc>
      </w:tr>
      <w:tr w:rsidR="00EB00ED" w:rsidRPr="00261EB1" w:rsidTr="00BF532A">
        <w:tc>
          <w:tcPr>
            <w:tcW w:w="1080" w:type="dxa"/>
            <w:vMerge w:val="restart"/>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必修课</w:t>
            </w:r>
          </w:p>
        </w:tc>
        <w:tc>
          <w:tcPr>
            <w:tcW w:w="720" w:type="dxa"/>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hint="eastAsia"/>
                <w:szCs w:val="24"/>
              </w:rPr>
              <w:t>y2014670002</w:t>
            </w:r>
          </w:p>
        </w:tc>
        <w:tc>
          <w:tcPr>
            <w:tcW w:w="1744" w:type="dxa"/>
          </w:tcPr>
          <w:p w:rsidR="00EB00ED" w:rsidRPr="00261EB1" w:rsidRDefault="00EB00ED" w:rsidP="00261EB1">
            <w:pPr>
              <w:rPr>
                <w:rFonts w:ascii="Times New Roman" w:eastAsia="宋体" w:hAnsi="Times New Roman" w:cs="Times New Roman"/>
                <w:szCs w:val="24"/>
              </w:rPr>
            </w:pPr>
            <w:r w:rsidRPr="00261EB1">
              <w:rPr>
                <w:rFonts w:ascii="Times New Roman" w:eastAsia="宋体" w:hAnsi="Times New Roman" w:cs="Times New Roman" w:hint="eastAsia"/>
                <w:szCs w:val="24"/>
              </w:rPr>
              <w:t>马克思主义与社会科学方法论</w:t>
            </w:r>
          </w:p>
        </w:tc>
        <w:tc>
          <w:tcPr>
            <w:tcW w:w="596" w:type="dxa"/>
          </w:tcPr>
          <w:p w:rsidR="00EB00ED" w:rsidRPr="00261EB1" w:rsidRDefault="00EB00ED" w:rsidP="00261EB1">
            <w:pPr>
              <w:rPr>
                <w:rFonts w:ascii="Times New Roman" w:eastAsia="宋体" w:hAnsi="Times New Roman" w:cs="Times New Roman"/>
                <w:szCs w:val="24"/>
              </w:rPr>
            </w:pPr>
            <w:r w:rsidRPr="00261EB1">
              <w:rPr>
                <w:rFonts w:ascii="Times New Roman" w:eastAsia="宋体" w:hAnsi="Times New Roman" w:cs="Times New Roman" w:hint="eastAsia"/>
                <w:szCs w:val="24"/>
              </w:rPr>
              <w:t>18</w:t>
            </w:r>
          </w:p>
        </w:tc>
        <w:tc>
          <w:tcPr>
            <w:tcW w:w="540" w:type="dxa"/>
          </w:tcPr>
          <w:p w:rsidR="00EB00ED" w:rsidRPr="00261EB1" w:rsidRDefault="00EB00ED" w:rsidP="00261EB1">
            <w:pPr>
              <w:rPr>
                <w:rFonts w:ascii="Times New Roman" w:eastAsia="宋体" w:hAnsi="Times New Roman" w:cs="Times New Roman"/>
                <w:szCs w:val="24"/>
              </w:rPr>
            </w:pPr>
            <w:r w:rsidRPr="00261EB1">
              <w:rPr>
                <w:rFonts w:ascii="Times New Roman" w:eastAsia="宋体" w:hAnsi="Times New Roman" w:cs="Times New Roman" w:hint="eastAsia"/>
                <w:szCs w:val="24"/>
              </w:rPr>
              <w:t>1</w:t>
            </w:r>
          </w:p>
        </w:tc>
        <w:tc>
          <w:tcPr>
            <w:tcW w:w="900" w:type="dxa"/>
          </w:tcPr>
          <w:p w:rsidR="00EB00ED" w:rsidRPr="00261EB1" w:rsidRDefault="00EB00ED" w:rsidP="00261EB1">
            <w:pPr>
              <w:rPr>
                <w:rFonts w:ascii="Times New Roman" w:eastAsia="宋体" w:hAnsi="Times New Roman" w:cs="Times New Roman"/>
                <w:szCs w:val="24"/>
              </w:rPr>
            </w:pPr>
          </w:p>
        </w:tc>
        <w:tc>
          <w:tcPr>
            <w:tcW w:w="1620" w:type="dxa"/>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文法学院</w:t>
            </w:r>
          </w:p>
        </w:tc>
        <w:tc>
          <w:tcPr>
            <w:tcW w:w="1440" w:type="dxa"/>
            <w:vMerge w:val="restart"/>
            <w:vAlign w:val="center"/>
          </w:tcPr>
          <w:p w:rsidR="00EB00ED" w:rsidRPr="00261EB1" w:rsidRDefault="00EB00ED" w:rsidP="00261EB1">
            <w:pPr>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公共必修课</w:t>
            </w:r>
          </w:p>
        </w:tc>
      </w:tr>
      <w:tr w:rsidR="00EB00ED" w:rsidRPr="00261EB1" w:rsidTr="00BF532A">
        <w:tc>
          <w:tcPr>
            <w:tcW w:w="1080" w:type="dxa"/>
            <w:vMerge/>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c>
          <w:tcPr>
            <w:tcW w:w="720" w:type="dxa"/>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hint="eastAsia"/>
                <w:szCs w:val="24"/>
              </w:rPr>
              <w:t>y2014670003</w:t>
            </w:r>
          </w:p>
        </w:tc>
        <w:tc>
          <w:tcPr>
            <w:tcW w:w="1744" w:type="dxa"/>
          </w:tcPr>
          <w:p w:rsidR="00EB00ED" w:rsidRPr="00261EB1" w:rsidRDefault="00EB00ED" w:rsidP="00261EB1">
            <w:pPr>
              <w:rPr>
                <w:rFonts w:ascii="Times New Roman" w:eastAsia="宋体" w:hAnsi="Times New Roman" w:cs="Times New Roman"/>
                <w:szCs w:val="24"/>
              </w:rPr>
            </w:pPr>
            <w:r w:rsidRPr="00261EB1">
              <w:rPr>
                <w:rFonts w:ascii="Times New Roman" w:eastAsia="宋体" w:hAnsi="Times New Roman" w:cs="Times New Roman" w:hint="eastAsia"/>
                <w:szCs w:val="24"/>
              </w:rPr>
              <w:t>中国特色社会主义理论与实践研究</w:t>
            </w:r>
          </w:p>
        </w:tc>
        <w:tc>
          <w:tcPr>
            <w:tcW w:w="596" w:type="dxa"/>
          </w:tcPr>
          <w:p w:rsidR="00EB00ED" w:rsidRPr="00261EB1" w:rsidRDefault="00EB00ED" w:rsidP="00261EB1">
            <w:pPr>
              <w:rPr>
                <w:rFonts w:ascii="Times New Roman" w:eastAsia="宋体" w:hAnsi="Times New Roman" w:cs="Times New Roman"/>
                <w:szCs w:val="24"/>
              </w:rPr>
            </w:pPr>
            <w:r w:rsidRPr="00261EB1">
              <w:rPr>
                <w:rFonts w:ascii="Times New Roman" w:eastAsia="宋体" w:hAnsi="Times New Roman" w:cs="Times New Roman" w:hint="eastAsia"/>
                <w:szCs w:val="24"/>
              </w:rPr>
              <w:t>36</w:t>
            </w:r>
          </w:p>
        </w:tc>
        <w:tc>
          <w:tcPr>
            <w:tcW w:w="540" w:type="dxa"/>
          </w:tcPr>
          <w:p w:rsidR="00EB00ED" w:rsidRPr="00261EB1" w:rsidRDefault="00EB00ED" w:rsidP="00261EB1">
            <w:pPr>
              <w:rPr>
                <w:rFonts w:ascii="Times New Roman" w:eastAsia="宋体" w:hAnsi="Times New Roman" w:cs="Times New Roman"/>
                <w:szCs w:val="24"/>
              </w:rPr>
            </w:pPr>
            <w:r w:rsidRPr="00261EB1">
              <w:rPr>
                <w:rFonts w:ascii="Times New Roman" w:eastAsia="宋体" w:hAnsi="Times New Roman" w:cs="Times New Roman" w:hint="eastAsia"/>
                <w:szCs w:val="24"/>
              </w:rPr>
              <w:t>2</w:t>
            </w:r>
          </w:p>
        </w:tc>
        <w:tc>
          <w:tcPr>
            <w:tcW w:w="900" w:type="dxa"/>
          </w:tcPr>
          <w:p w:rsidR="00EB00ED" w:rsidRPr="00261EB1" w:rsidRDefault="00EB00ED" w:rsidP="00261EB1">
            <w:pPr>
              <w:rPr>
                <w:rFonts w:ascii="Times New Roman" w:eastAsia="宋体" w:hAnsi="Times New Roman" w:cs="Times New Roman"/>
                <w:szCs w:val="24"/>
              </w:rPr>
            </w:pPr>
          </w:p>
        </w:tc>
        <w:tc>
          <w:tcPr>
            <w:tcW w:w="1620" w:type="dxa"/>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文法学院</w:t>
            </w:r>
          </w:p>
        </w:tc>
        <w:tc>
          <w:tcPr>
            <w:tcW w:w="1440" w:type="dxa"/>
            <w:vMerge/>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r>
      <w:tr w:rsidR="00EB00ED" w:rsidRPr="00261EB1" w:rsidTr="00BF532A">
        <w:tc>
          <w:tcPr>
            <w:tcW w:w="1080" w:type="dxa"/>
            <w:vMerge/>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c>
          <w:tcPr>
            <w:tcW w:w="720" w:type="dxa"/>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y2014680022</w:t>
            </w:r>
          </w:p>
        </w:tc>
        <w:tc>
          <w:tcPr>
            <w:tcW w:w="1744" w:type="dxa"/>
            <w:vAlign w:val="center"/>
          </w:tcPr>
          <w:p w:rsidR="00EB00ED" w:rsidRPr="00261EB1" w:rsidRDefault="00EB00ED" w:rsidP="00321C80">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学术道德与论文写作</w:t>
            </w:r>
            <w:r>
              <w:rPr>
                <w:rFonts w:ascii="Times New Roman" w:eastAsia="宋体" w:hAnsi="Times New Roman" w:cs="Times New Roman" w:hint="eastAsia"/>
                <w:szCs w:val="24"/>
              </w:rPr>
              <w:t>（外国语学院</w:t>
            </w:r>
            <w:r>
              <w:rPr>
                <w:rFonts w:ascii="Times New Roman" w:eastAsia="宋体" w:hAnsi="Times New Roman" w:cs="Times New Roman"/>
                <w:szCs w:val="24"/>
              </w:rPr>
              <w:t>）</w:t>
            </w:r>
          </w:p>
        </w:tc>
        <w:tc>
          <w:tcPr>
            <w:tcW w:w="596" w:type="dxa"/>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16</w:t>
            </w:r>
          </w:p>
        </w:tc>
        <w:tc>
          <w:tcPr>
            <w:tcW w:w="540" w:type="dxa"/>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900" w:type="dxa"/>
            <w:vAlign w:val="center"/>
          </w:tcPr>
          <w:p w:rsidR="00EB00ED" w:rsidRPr="00261EB1" w:rsidRDefault="00EB00ED" w:rsidP="00261EB1">
            <w:pPr>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考查</w:t>
            </w:r>
          </w:p>
        </w:tc>
        <w:tc>
          <w:tcPr>
            <w:tcW w:w="1620" w:type="dxa"/>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Align w:val="center"/>
          </w:tcPr>
          <w:p w:rsidR="00EB00ED" w:rsidRPr="00261EB1" w:rsidRDefault="00EB00ED" w:rsidP="00EB00ED">
            <w:pPr>
              <w:widowControl/>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y2014687301</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翻译概论</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专业必修课</w:t>
            </w: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y2014687302</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基础口译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y2014687303</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基础笔译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y2014687304</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交替传译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64</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4</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方向必修课（口译方向）</w:t>
            </w: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y2014687305</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同声传译（一）</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y2014687306</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同声传译（二）</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64</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4</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rPr>
          <w:cantSplit/>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y2014687307</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文学翻译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方向必修课（笔译方向）</w:t>
            </w:r>
          </w:p>
        </w:tc>
      </w:tr>
      <w:tr w:rsidR="00261EB1" w:rsidRPr="00261EB1" w:rsidTr="00BF532A">
        <w:trPr>
          <w:trHeight w:val="674"/>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y2014687308</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科技翻译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rPr>
          <w:trHeight w:val="20"/>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y2014687309</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非文学翻译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rPr>
          <w:trHeight w:val="674"/>
        </w:trPr>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y2014687310</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笔译实践</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y2014687001</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专业实践</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1</w:t>
            </w:r>
          </w:p>
        </w:tc>
      </w:tr>
      <w:tr w:rsidR="00261EB1" w:rsidRPr="00261EB1" w:rsidTr="00BF532A">
        <w:tc>
          <w:tcPr>
            <w:tcW w:w="108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选修课</w:t>
            </w:r>
          </w:p>
        </w:tc>
        <w:tc>
          <w:tcPr>
            <w:tcW w:w="72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y2014687311</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外交口译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y2014687312</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proofErr w:type="gramStart"/>
            <w:r w:rsidRPr="00261EB1">
              <w:rPr>
                <w:rFonts w:ascii="Times New Roman" w:eastAsia="宋体" w:hAnsi="Times New Roman" w:cs="Times New Roman" w:hint="eastAsia"/>
                <w:szCs w:val="24"/>
              </w:rPr>
              <w:t>视译</w:t>
            </w:r>
            <w:proofErr w:type="gramEnd"/>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y2014687313</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文化与翻译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y2014687314</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传媒翻译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y2014687315</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中外翻译简史</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tcPr>
          <w:p w:rsidR="00261EB1" w:rsidRPr="00261EB1" w:rsidRDefault="00261EB1" w:rsidP="0061003F">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y2014687316</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翻译批评与赏析</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y2014687317</w:t>
            </w:r>
          </w:p>
        </w:tc>
        <w:tc>
          <w:tcPr>
            <w:tcW w:w="1744" w:type="dxa"/>
            <w:vAlign w:val="center"/>
          </w:tcPr>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英汉比较与翻译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y2014687318</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口译研究方法</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y2014687319</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商务口译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y2014687320</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模拟会议口译</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y2014687321</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BF532A">
              <w:rPr>
                <w:rFonts w:ascii="Times New Roman" w:eastAsia="宋体" w:hAnsi="Times New Roman" w:cs="Times New Roman" w:hint="eastAsia"/>
                <w:szCs w:val="24"/>
              </w:rPr>
              <w:t>翻译研究方法</w:t>
            </w:r>
          </w:p>
        </w:tc>
        <w:tc>
          <w:tcPr>
            <w:tcW w:w="59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bl>
    <w:p w:rsidR="00261EB1" w:rsidRDefault="00261EB1" w:rsidP="00261EB1">
      <w:pPr>
        <w:rPr>
          <w:rFonts w:ascii="Times New Roman" w:eastAsia="宋体" w:hAnsi="Times New Roman" w:cs="Times New Roman"/>
          <w:szCs w:val="24"/>
        </w:rPr>
      </w:pPr>
    </w:p>
    <w:p w:rsidR="0061003F" w:rsidRPr="00261EB1" w:rsidRDefault="0061003F" w:rsidP="00261EB1">
      <w:pPr>
        <w:rPr>
          <w:rFonts w:ascii="Times New Roman" w:eastAsia="宋体" w:hAnsi="Times New Roman" w:cs="Times New Roman"/>
          <w:szCs w:val="24"/>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
        <w:gridCol w:w="1440"/>
        <w:gridCol w:w="1744"/>
        <w:gridCol w:w="56"/>
        <w:gridCol w:w="540"/>
        <w:gridCol w:w="540"/>
        <w:gridCol w:w="55"/>
        <w:gridCol w:w="845"/>
        <w:gridCol w:w="1620"/>
        <w:gridCol w:w="1440"/>
      </w:tblGrid>
      <w:tr w:rsidR="00261EB1" w:rsidRPr="00261EB1" w:rsidTr="00BF532A">
        <w:tc>
          <w:tcPr>
            <w:tcW w:w="1080" w:type="dxa"/>
            <w:vMerge w:val="restart"/>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选修课</w:t>
            </w:r>
          </w:p>
        </w:tc>
        <w:tc>
          <w:tcPr>
            <w:tcW w:w="720" w:type="dxa"/>
            <w:vMerge w:val="restart"/>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y2014687322</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科技翻译工作坊</w:t>
            </w:r>
          </w:p>
        </w:tc>
        <w:tc>
          <w:tcPr>
            <w:tcW w:w="596"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y2014687323</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公</w:t>
            </w:r>
            <w:r w:rsidRPr="00261EB1">
              <w:rPr>
                <w:rFonts w:ascii="Times New Roman" w:eastAsia="宋体" w:hAnsi="Times New Roman" w:cs="Times New Roman"/>
                <w:szCs w:val="24"/>
              </w:rPr>
              <w:t>/</w:t>
            </w:r>
            <w:r w:rsidRPr="00261EB1">
              <w:rPr>
                <w:rFonts w:ascii="Times New Roman" w:eastAsia="宋体" w:hAnsi="Times New Roman" w:cs="Times New Roman" w:hint="eastAsia"/>
                <w:szCs w:val="24"/>
              </w:rPr>
              <w:t>商务翻译</w:t>
            </w:r>
          </w:p>
        </w:tc>
        <w:tc>
          <w:tcPr>
            <w:tcW w:w="596"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y2014687324</w:t>
            </w:r>
          </w:p>
        </w:tc>
        <w:tc>
          <w:tcPr>
            <w:tcW w:w="1744"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翻译技术</w:t>
            </w:r>
          </w:p>
        </w:tc>
        <w:tc>
          <w:tcPr>
            <w:tcW w:w="596"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900"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8280" w:type="dxa"/>
            <w:gridSpan w:val="9"/>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在“外国语言学与应用语言学”学科硕士研究生培养方案里的其他课程</w:t>
            </w:r>
          </w:p>
        </w:tc>
      </w:tr>
      <w:tr w:rsidR="00261EB1" w:rsidRPr="00261EB1" w:rsidTr="00BF532A">
        <w:tc>
          <w:tcPr>
            <w:tcW w:w="1080" w:type="dxa"/>
            <w:vMerge w:val="restart"/>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补修课</w:t>
            </w:r>
          </w:p>
        </w:tc>
        <w:tc>
          <w:tcPr>
            <w:tcW w:w="720" w:type="dxa"/>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B170100725</w:t>
            </w:r>
          </w:p>
        </w:tc>
        <w:tc>
          <w:tcPr>
            <w:tcW w:w="1800"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语言文化与社会</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95"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845"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2</w:t>
            </w: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1"/>
              </w:rPr>
            </w:pPr>
            <w:r w:rsidRPr="00261EB1">
              <w:rPr>
                <w:rFonts w:ascii="Times New Roman" w:eastAsia="宋体" w:hAnsi="Times New Roman" w:cs="Times New Roman"/>
                <w:kern w:val="0"/>
                <w:szCs w:val="21"/>
              </w:rPr>
              <w:t>B170100642</w:t>
            </w:r>
          </w:p>
        </w:tc>
        <w:tc>
          <w:tcPr>
            <w:tcW w:w="1800"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高级写作（二）</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95"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845"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80"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kern w:val="0"/>
                <w:szCs w:val="21"/>
              </w:rPr>
            </w:pPr>
            <w:r w:rsidRPr="00261EB1">
              <w:rPr>
                <w:rFonts w:ascii="Times New Roman" w:eastAsia="宋体" w:hAnsi="Times New Roman" w:cs="Times New Roman"/>
                <w:kern w:val="0"/>
                <w:szCs w:val="21"/>
              </w:rPr>
              <w:t>B170100573</w:t>
            </w:r>
          </w:p>
        </w:tc>
        <w:tc>
          <w:tcPr>
            <w:tcW w:w="1800" w:type="dxa"/>
            <w:gridSpan w:val="2"/>
            <w:vAlign w:val="center"/>
          </w:tcPr>
          <w:p w:rsidR="00261EB1" w:rsidRPr="00261EB1" w:rsidRDefault="00261EB1" w:rsidP="00261EB1">
            <w:pPr>
              <w:spacing w:line="300" w:lineRule="auto"/>
              <w:jc w:val="center"/>
              <w:rPr>
                <w:rFonts w:ascii="Times New Roman" w:eastAsia="宋体" w:hAnsi="Times New Roman" w:cs="Times New Roman"/>
                <w:szCs w:val="21"/>
              </w:rPr>
            </w:pPr>
            <w:r w:rsidRPr="00261EB1">
              <w:rPr>
                <w:rFonts w:ascii="Times New Roman" w:eastAsia="宋体" w:hAnsi="宋体" w:cs="Times New Roman" w:hint="eastAsia"/>
                <w:kern w:val="0"/>
                <w:szCs w:val="21"/>
              </w:rPr>
              <w:t>英语语言学概论</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95" w:type="dxa"/>
            <w:gridSpan w:val="2"/>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845"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bl>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1</w:t>
      </w:r>
      <w:r w:rsidRPr="00261EB1">
        <w:rPr>
          <w:rFonts w:ascii="Times New Roman" w:eastAsia="宋体" w:hAnsi="Times New Roman" w:cs="Times New Roman" w:hint="eastAsia"/>
          <w:szCs w:val="24"/>
        </w:rPr>
        <w:t>：专业实践要</w:t>
      </w:r>
      <w:proofErr w:type="gramStart"/>
      <w:r w:rsidRPr="00261EB1">
        <w:rPr>
          <w:rFonts w:ascii="Times New Roman" w:eastAsia="宋体" w:hAnsi="Times New Roman" w:cs="Times New Roman" w:hint="eastAsia"/>
          <w:szCs w:val="24"/>
        </w:rPr>
        <w:t>求见第</w:t>
      </w:r>
      <w:proofErr w:type="gramEnd"/>
      <w:r w:rsidRPr="00261EB1">
        <w:rPr>
          <w:rFonts w:ascii="Times New Roman" w:eastAsia="宋体" w:hAnsi="Times New Roman" w:cs="Times New Roman" w:hint="eastAsia"/>
          <w:szCs w:val="24"/>
        </w:rPr>
        <w:t>六部分，专业实践考核合格可获得</w:t>
      </w:r>
      <w:r w:rsidRPr="00261EB1">
        <w:rPr>
          <w:rFonts w:ascii="Times New Roman" w:eastAsia="宋体" w:hAnsi="Times New Roman" w:cs="Times New Roman"/>
          <w:szCs w:val="24"/>
        </w:rPr>
        <w:t>6</w:t>
      </w:r>
      <w:r w:rsidRPr="00261EB1">
        <w:rPr>
          <w:rFonts w:ascii="Times New Roman" w:eastAsia="宋体" w:hAnsi="Times New Roman" w:cs="Times New Roman" w:hint="eastAsia"/>
          <w:szCs w:val="24"/>
        </w:rPr>
        <w:t>学分。</w:t>
      </w:r>
    </w:p>
    <w:p w:rsid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2</w:t>
      </w:r>
      <w:r w:rsidRPr="00261EB1">
        <w:rPr>
          <w:rFonts w:ascii="Times New Roman" w:eastAsia="宋体" w:hAnsi="Times New Roman" w:cs="Times New Roman" w:hint="eastAsia"/>
          <w:szCs w:val="24"/>
        </w:rPr>
        <w:t>：研究生专业与本科专业不同的硕士、非本科毕业的硕士须补修研究生专业所对应的本科专业的主干专业课两门以上。</w:t>
      </w:r>
    </w:p>
    <w:p w:rsidR="00EB00ED" w:rsidRDefault="00EB00ED" w:rsidP="00EB00ED">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r>
        <w:rPr>
          <w:rFonts w:ascii="Times New Roman" w:eastAsia="宋体" w:hAnsi="Times New Roman" w:cs="Times New Roman" w:hint="eastAsia"/>
          <w:szCs w:val="24"/>
        </w:rPr>
        <w:t>：由学院</w:t>
      </w:r>
      <w:r>
        <w:rPr>
          <w:rFonts w:ascii="Times New Roman" w:eastAsia="宋体" w:hAnsi="Times New Roman" w:cs="Times New Roman"/>
          <w:szCs w:val="24"/>
        </w:rPr>
        <w:t>统一组织聘请专家报告或讲座。</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六、专业实践</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（一）在学期间，翻译硕士专业学位研究生必须保证不少于六个月的实践教学，可采用集中实践与分段实践相结合的方式。</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（二）在导师指导下，研究生要制定并提交实习计划，撰写实习总结报告。不参加专业实践或未通过专业实践考核的，不得申请毕业和学位论文答辩。</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（三）翻译硕士专业学位研究生应于第三学期</w:t>
      </w:r>
      <w:r w:rsidRPr="00261EB1">
        <w:rPr>
          <w:rFonts w:ascii="宋体" w:eastAsia="宋体" w:hAnsi="宋体" w:cs="Times New Roman"/>
          <w:sz w:val="24"/>
          <w:szCs w:val="24"/>
        </w:rPr>
        <w:t>10</w:t>
      </w:r>
      <w:r w:rsidRPr="00261EB1">
        <w:rPr>
          <w:rFonts w:ascii="宋体" w:eastAsia="宋体" w:hAnsi="宋体" w:cs="Times New Roman" w:hint="eastAsia"/>
          <w:sz w:val="24"/>
          <w:szCs w:val="24"/>
        </w:rPr>
        <w:t>月底前，</w:t>
      </w:r>
      <w:r w:rsidRPr="00261EB1">
        <w:rPr>
          <w:rFonts w:ascii="宋体" w:eastAsia="宋体" w:hAnsi="宋体" w:cs="Times New Roman"/>
          <w:sz w:val="24"/>
          <w:szCs w:val="24"/>
        </w:rPr>
        <w:t xml:space="preserve"> </w:t>
      </w:r>
      <w:r w:rsidRPr="00261EB1">
        <w:rPr>
          <w:rFonts w:ascii="宋体" w:eastAsia="宋体" w:hAnsi="宋体" w:cs="Times New Roman" w:hint="eastAsia"/>
          <w:sz w:val="24"/>
          <w:szCs w:val="24"/>
        </w:rPr>
        <w:t>结合学位论文需要，在校内外导师共同指导下，制定专业实践计划，专业实践考核最迟应于第五学期</w:t>
      </w:r>
      <w:r w:rsidRPr="00261EB1">
        <w:rPr>
          <w:rFonts w:ascii="宋体" w:eastAsia="宋体" w:hAnsi="宋体" w:cs="Times New Roman"/>
          <w:sz w:val="24"/>
          <w:szCs w:val="24"/>
        </w:rPr>
        <w:t>9</w:t>
      </w:r>
      <w:r w:rsidRPr="00261EB1">
        <w:rPr>
          <w:rFonts w:ascii="宋体" w:eastAsia="宋体" w:hAnsi="宋体" w:cs="Times New Roman" w:hint="eastAsia"/>
          <w:sz w:val="24"/>
          <w:szCs w:val="24"/>
        </w:rPr>
        <w:t>月底前完成。</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（四）专业实践中期检查由学院统一实施，校内外导师共同负责。</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七、学位论文工作</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（一）文献综述报告</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hint="eastAsia"/>
          <w:bCs/>
          <w:sz w:val="24"/>
          <w:szCs w:val="24"/>
        </w:rPr>
        <w:t>翻译专业学位研究生在学期间应结合学位论文任务，至少阅读</w:t>
      </w:r>
      <w:r w:rsidRPr="00261EB1">
        <w:rPr>
          <w:rFonts w:ascii="宋体" w:eastAsia="宋体" w:hAnsi="宋体" w:cs="Times New Roman"/>
          <w:bCs/>
          <w:sz w:val="24"/>
          <w:szCs w:val="24"/>
        </w:rPr>
        <w:t>20</w:t>
      </w:r>
      <w:r w:rsidRPr="00261EB1">
        <w:rPr>
          <w:rFonts w:ascii="宋体" w:eastAsia="宋体" w:hAnsi="宋体" w:cs="Times New Roman" w:hint="eastAsia"/>
          <w:bCs/>
          <w:sz w:val="24"/>
          <w:szCs w:val="24"/>
        </w:rPr>
        <w:t>篇在研究领域内主要内容的国内外文献，并在此基础上，撰写文献综述（要求用英文或中文撰写，不少于</w:t>
      </w:r>
      <w:r w:rsidRPr="00261EB1">
        <w:rPr>
          <w:rFonts w:ascii="宋体" w:eastAsia="宋体" w:hAnsi="宋体" w:cs="Times New Roman"/>
          <w:bCs/>
          <w:sz w:val="24"/>
          <w:szCs w:val="24"/>
        </w:rPr>
        <w:t>3000</w:t>
      </w:r>
      <w:r w:rsidRPr="00261EB1">
        <w:rPr>
          <w:rFonts w:ascii="宋体" w:eastAsia="宋体" w:hAnsi="宋体" w:cs="Times New Roman" w:hint="eastAsia"/>
          <w:bCs/>
          <w:sz w:val="24"/>
          <w:szCs w:val="24"/>
        </w:rPr>
        <w:t>字）综述本研究课题相关的国内外研究进展。全日制翻译硕士专业学位研究生最迟应在第三学期</w:t>
      </w:r>
      <w:r w:rsidRPr="00261EB1">
        <w:rPr>
          <w:rFonts w:ascii="宋体" w:eastAsia="宋体" w:hAnsi="宋体" w:cs="Times New Roman"/>
          <w:bCs/>
          <w:sz w:val="24"/>
          <w:szCs w:val="24"/>
        </w:rPr>
        <w:t>9</w:t>
      </w:r>
      <w:r w:rsidRPr="00261EB1">
        <w:rPr>
          <w:rFonts w:ascii="宋体" w:eastAsia="宋体" w:hAnsi="宋体" w:cs="Times New Roman" w:hint="eastAsia"/>
          <w:bCs/>
          <w:sz w:val="24"/>
          <w:szCs w:val="24"/>
        </w:rPr>
        <w:t>月底前完成文献综述。</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（二）开题报告</w:t>
      </w:r>
    </w:p>
    <w:p w:rsidR="00261EB1" w:rsidRPr="00261EB1" w:rsidRDefault="00261EB1" w:rsidP="00261EB1">
      <w:pPr>
        <w:spacing w:line="300" w:lineRule="auto"/>
        <w:ind w:firstLine="435"/>
        <w:rPr>
          <w:rFonts w:ascii="宋体" w:eastAsia="宋体" w:hAnsi="Times New Roman" w:cs="Times New Roman"/>
          <w:sz w:val="24"/>
          <w:szCs w:val="24"/>
        </w:rPr>
      </w:pPr>
      <w:r w:rsidRPr="00261EB1">
        <w:rPr>
          <w:rFonts w:ascii="宋体" w:eastAsia="宋体" w:hAnsi="宋体" w:cs="Times New Roman" w:hint="eastAsia"/>
          <w:sz w:val="24"/>
          <w:szCs w:val="24"/>
        </w:rPr>
        <w:t>开题报告主要介绍学位论文选题的实施方案，预期成果和计划安排。开题报告应以文献综述报告为基础，主要介绍课题研究的目的、意义、实施方案、计划安排和预期成果。翻译硕士专业学位研究生最迟应在第三学期</w:t>
      </w:r>
      <w:r w:rsidRPr="00261EB1">
        <w:rPr>
          <w:rFonts w:ascii="宋体" w:eastAsia="宋体" w:hAnsi="宋体" w:cs="Times New Roman"/>
          <w:sz w:val="24"/>
          <w:szCs w:val="24"/>
        </w:rPr>
        <w:t>9</w:t>
      </w:r>
      <w:r w:rsidRPr="00261EB1">
        <w:rPr>
          <w:rFonts w:ascii="宋体" w:eastAsia="宋体" w:hAnsi="宋体" w:cs="Times New Roman" w:hint="eastAsia"/>
          <w:sz w:val="24"/>
          <w:szCs w:val="24"/>
        </w:rPr>
        <w:t>月底前完成开题报告。</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（三）中期检查</w:t>
      </w:r>
    </w:p>
    <w:p w:rsidR="00261EB1" w:rsidRPr="00261EB1" w:rsidRDefault="00261EB1" w:rsidP="00261EB1">
      <w:pPr>
        <w:spacing w:line="300" w:lineRule="auto"/>
        <w:ind w:firstLine="435"/>
        <w:rPr>
          <w:rFonts w:ascii="宋体" w:eastAsia="宋体" w:hAnsi="Times New Roman" w:cs="Times New Roman"/>
          <w:sz w:val="24"/>
          <w:szCs w:val="24"/>
        </w:rPr>
      </w:pPr>
      <w:r w:rsidRPr="00261EB1">
        <w:rPr>
          <w:rFonts w:ascii="宋体" w:eastAsia="宋体" w:hAnsi="宋体" w:cs="Times New Roman" w:hint="eastAsia"/>
          <w:sz w:val="24"/>
          <w:szCs w:val="24"/>
        </w:rPr>
        <w:t>学院负责从课程学习、必修环节、开题报告、学位论文工作的进展情况等多方面对全日制硕士专业学位研究生进行中期检查。翻译硕士专业学位研究生的中期检查最迟应在第四学期</w:t>
      </w:r>
      <w:r w:rsidRPr="00261EB1">
        <w:rPr>
          <w:rFonts w:ascii="宋体" w:eastAsia="宋体" w:hAnsi="宋体" w:cs="Times New Roman"/>
          <w:sz w:val="24"/>
          <w:szCs w:val="24"/>
        </w:rPr>
        <w:t>4</w:t>
      </w:r>
      <w:r w:rsidRPr="00261EB1">
        <w:rPr>
          <w:rFonts w:ascii="宋体" w:eastAsia="宋体" w:hAnsi="宋体" w:cs="Times New Roman" w:hint="eastAsia"/>
          <w:sz w:val="24"/>
          <w:szCs w:val="24"/>
        </w:rPr>
        <w:t>月底前完成。</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（四）学术研究成果要求</w:t>
      </w:r>
    </w:p>
    <w:p w:rsidR="00261EB1" w:rsidRPr="00261EB1" w:rsidRDefault="00261EB1" w:rsidP="00261EB1">
      <w:pPr>
        <w:spacing w:line="300" w:lineRule="auto"/>
        <w:ind w:firstLine="435"/>
        <w:rPr>
          <w:rFonts w:ascii="宋体" w:eastAsia="宋体" w:hAnsi="Times New Roman" w:cs="Times New Roman"/>
          <w:sz w:val="24"/>
          <w:szCs w:val="24"/>
        </w:rPr>
      </w:pPr>
      <w:r w:rsidRPr="00261EB1">
        <w:rPr>
          <w:rFonts w:ascii="宋体" w:eastAsia="宋体" w:hAnsi="宋体" w:cs="Times New Roman" w:hint="eastAsia"/>
          <w:sz w:val="24"/>
          <w:szCs w:val="24"/>
        </w:rPr>
        <w:lastRenderedPageBreak/>
        <w:t>全日制硕士专业学位研究生在学期间应至少参加</w:t>
      </w:r>
      <w:r w:rsidRPr="00261EB1">
        <w:rPr>
          <w:rFonts w:ascii="宋体" w:eastAsia="宋体" w:hAnsi="宋体" w:cs="Times New Roman"/>
          <w:sz w:val="24"/>
          <w:szCs w:val="24"/>
        </w:rPr>
        <w:t>3</w:t>
      </w:r>
      <w:r w:rsidRPr="00261EB1">
        <w:rPr>
          <w:rFonts w:ascii="宋体" w:eastAsia="宋体" w:hAnsi="宋体" w:cs="Times New Roman" w:hint="eastAsia"/>
          <w:sz w:val="24"/>
          <w:szCs w:val="24"/>
        </w:rPr>
        <w:t>次学术活动。每次学术活动要有</w:t>
      </w:r>
      <w:r w:rsidRPr="00261EB1">
        <w:rPr>
          <w:rFonts w:ascii="宋体" w:eastAsia="宋体" w:hAnsi="宋体" w:cs="Times New Roman"/>
          <w:sz w:val="24"/>
          <w:szCs w:val="24"/>
        </w:rPr>
        <w:t>500</w:t>
      </w:r>
      <w:r w:rsidRPr="00261EB1">
        <w:rPr>
          <w:rFonts w:ascii="宋体" w:eastAsia="宋体" w:hAnsi="宋体" w:cs="Times New Roman" w:hint="eastAsia"/>
          <w:sz w:val="24"/>
          <w:szCs w:val="24"/>
        </w:rPr>
        <w:t>字左右的总结报告，简述内容并阐明自己对相关问题的学术观点或看法。</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（五）学位论文撰写、评阅与答辩</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t xml:space="preserve">1. </w:t>
      </w:r>
      <w:r w:rsidRPr="00261EB1">
        <w:rPr>
          <w:rFonts w:ascii="宋体" w:eastAsia="宋体" w:hAnsi="宋体" w:cs="Times New Roman" w:hint="eastAsia"/>
          <w:bCs/>
          <w:sz w:val="24"/>
          <w:szCs w:val="24"/>
        </w:rPr>
        <w:t>学位论文写作时间一般为一个学期。</w:t>
      </w:r>
      <w:r w:rsidRPr="00261EB1">
        <w:rPr>
          <w:rFonts w:ascii="宋体" w:eastAsia="宋体" w:hAnsi="宋体" w:cs="Times New Roman" w:hint="eastAsia"/>
          <w:sz w:val="24"/>
          <w:szCs w:val="24"/>
        </w:rPr>
        <w:t>学位论文写作语言为英语或汉语，可以采用以下形式（学生任选一种）。</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1</w:t>
      </w:r>
      <w:r w:rsidRPr="00261EB1">
        <w:rPr>
          <w:rFonts w:ascii="宋体" w:eastAsia="宋体" w:hAnsi="宋体" w:cs="Times New Roman" w:hint="eastAsia"/>
          <w:sz w:val="24"/>
          <w:szCs w:val="24"/>
        </w:rPr>
        <w:t>）翻译实践报告，即口笔译实践过程的描述。学生在导师指导下选择从未有过译本的中外文文本或音视频材料进行翻译，并写出不少于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字（以汉字排版为计）的实践报告，内容包括任务描述、任务过程、案例分析和实践总结等。其中，笔译原文文本应在</w:t>
      </w:r>
      <w:r w:rsidRPr="00261EB1">
        <w:rPr>
          <w:rFonts w:ascii="宋体" w:eastAsia="宋体" w:hAnsi="宋体" w:cs="Times New Roman"/>
          <w:sz w:val="24"/>
          <w:szCs w:val="24"/>
        </w:rPr>
        <w:t>10000</w:t>
      </w:r>
      <w:r w:rsidRPr="00261EB1">
        <w:rPr>
          <w:rFonts w:ascii="宋体" w:eastAsia="宋体" w:hAnsi="宋体" w:cs="Times New Roman" w:hint="eastAsia"/>
          <w:sz w:val="24"/>
          <w:szCs w:val="24"/>
        </w:rPr>
        <w:t>字以上（以汉字排版为计），可以是一个完整文本，也可以是一组主题相似的文本；口译应提供音频或视频材料，时间在</w:t>
      </w:r>
      <w:r w:rsidRPr="00261EB1">
        <w:rPr>
          <w:rFonts w:ascii="宋体" w:eastAsia="宋体" w:hAnsi="宋体" w:cs="Times New Roman"/>
          <w:sz w:val="24"/>
          <w:szCs w:val="24"/>
        </w:rPr>
        <w:t>30</w:t>
      </w:r>
      <w:r w:rsidRPr="00261EB1">
        <w:rPr>
          <w:rFonts w:ascii="宋体" w:eastAsia="宋体" w:hAnsi="宋体" w:cs="Times New Roman" w:hint="eastAsia"/>
          <w:sz w:val="24"/>
          <w:szCs w:val="24"/>
        </w:rPr>
        <w:t>分钟以上（包括原语</w:t>
      </w:r>
      <w:proofErr w:type="gramStart"/>
      <w:r w:rsidRPr="00261EB1">
        <w:rPr>
          <w:rFonts w:ascii="宋体" w:eastAsia="宋体" w:hAnsi="宋体" w:cs="Times New Roman" w:hint="eastAsia"/>
          <w:sz w:val="24"/>
          <w:szCs w:val="24"/>
        </w:rPr>
        <w:t>与译语</w:t>
      </w:r>
      <w:proofErr w:type="gramEnd"/>
      <w:r w:rsidRPr="00261EB1">
        <w:rPr>
          <w:rFonts w:ascii="宋体" w:eastAsia="宋体" w:hAnsi="宋体" w:cs="Times New Roman" w:hint="eastAsia"/>
          <w:sz w:val="24"/>
          <w:szCs w:val="24"/>
        </w:rPr>
        <w:t>录音，可以是</w:t>
      </w:r>
      <w:r w:rsidRPr="00261EB1">
        <w:rPr>
          <w:rFonts w:ascii="宋体" w:eastAsia="宋体" w:hAnsi="宋体" w:cs="Times New Roman"/>
          <w:sz w:val="24"/>
          <w:szCs w:val="24"/>
        </w:rPr>
        <w:t>A</w:t>
      </w:r>
      <w:r w:rsidRPr="00261EB1">
        <w:rPr>
          <w:rFonts w:ascii="宋体" w:eastAsia="宋体" w:hAnsi="宋体" w:cs="Times New Roman" w:hint="eastAsia"/>
          <w:sz w:val="24"/>
          <w:szCs w:val="24"/>
        </w:rPr>
        <w:t>语言译入</w:t>
      </w:r>
      <w:r w:rsidRPr="00261EB1">
        <w:rPr>
          <w:rFonts w:ascii="宋体" w:eastAsia="宋体" w:hAnsi="宋体" w:cs="Times New Roman"/>
          <w:sz w:val="24"/>
          <w:szCs w:val="24"/>
        </w:rPr>
        <w:t>B</w:t>
      </w:r>
      <w:r w:rsidRPr="00261EB1">
        <w:rPr>
          <w:rFonts w:ascii="宋体" w:eastAsia="宋体" w:hAnsi="宋体" w:cs="Times New Roman" w:hint="eastAsia"/>
          <w:sz w:val="24"/>
          <w:szCs w:val="24"/>
        </w:rPr>
        <w:t>语言，也可以是</w:t>
      </w:r>
      <w:r w:rsidRPr="00261EB1">
        <w:rPr>
          <w:rFonts w:ascii="宋体" w:eastAsia="宋体" w:hAnsi="宋体" w:cs="Times New Roman"/>
          <w:sz w:val="24"/>
          <w:szCs w:val="24"/>
        </w:rPr>
        <w:t>B</w:t>
      </w:r>
      <w:r w:rsidRPr="00261EB1">
        <w:rPr>
          <w:rFonts w:ascii="宋体" w:eastAsia="宋体" w:hAnsi="宋体" w:cs="Times New Roman" w:hint="eastAsia"/>
          <w:sz w:val="24"/>
          <w:szCs w:val="24"/>
        </w:rPr>
        <w:t>语言译入</w:t>
      </w:r>
      <w:r w:rsidRPr="00261EB1">
        <w:rPr>
          <w:rFonts w:ascii="宋体" w:eastAsia="宋体" w:hAnsi="宋体" w:cs="Times New Roman"/>
          <w:sz w:val="24"/>
          <w:szCs w:val="24"/>
        </w:rPr>
        <w:t>A</w:t>
      </w:r>
      <w:r w:rsidRPr="00261EB1">
        <w:rPr>
          <w:rFonts w:ascii="宋体" w:eastAsia="宋体" w:hAnsi="宋体" w:cs="Times New Roman" w:hint="eastAsia"/>
          <w:sz w:val="24"/>
          <w:szCs w:val="24"/>
        </w:rPr>
        <w:t>语言）。</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2</w:t>
      </w:r>
      <w:r w:rsidRPr="00261EB1">
        <w:rPr>
          <w:rFonts w:ascii="宋体" w:eastAsia="宋体" w:hAnsi="宋体" w:cs="Times New Roman" w:hint="eastAsia"/>
          <w:sz w:val="24"/>
          <w:szCs w:val="24"/>
        </w:rPr>
        <w:t>）翻译实验报告，即口笔译实验项目的描述；学生在导师指导下就口译或笔译的某个环节展开实验，并就实验结果进行分析，写出不少于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字的实验报告，内容包括任务描述（实验目的、实验对象、实验手段等）、任务过程（假设、变量、操作定义、受试的选择、实验的组织、实验数据的收集）、实验结果分析以及实验总结与结论等。</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3</w:t>
      </w:r>
      <w:r w:rsidRPr="00261EB1">
        <w:rPr>
          <w:rFonts w:ascii="宋体" w:eastAsia="宋体" w:hAnsi="宋体" w:cs="Times New Roman" w:hint="eastAsia"/>
          <w:sz w:val="24"/>
          <w:szCs w:val="24"/>
        </w:rPr>
        <w:t>）翻译研究论文：学生在导师的指导下撰写翻译研究论文，使用中文或外文撰写。字数不少于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4</w:t>
      </w:r>
      <w:r w:rsidRPr="00261EB1">
        <w:rPr>
          <w:rFonts w:ascii="宋体" w:eastAsia="宋体" w:hAnsi="宋体" w:cs="Times New Roman" w:hint="eastAsia"/>
          <w:sz w:val="24"/>
          <w:szCs w:val="24"/>
        </w:rPr>
        <w:t>）重要岗位的实习报告，包括项目经理、项目译员和项目审校这三个重要岗位。其中项目经理实习报告应包括项目背景介绍、项目计划、项目实施评估、技术应用总结、团队合作评估和用户的项目满意度调查等内容；项目翻译实习报告应包括翻译任务背景介绍、项目实施评估、技术应用总结、团队合作评估和用户项目满意度调查等内容；项目翻译实习报告应包括翻译任务背景介绍、需求分析、时间管理、工具使用、翻译质量控制、重点总结翻译过程中遇到的问题，采取的措施，以及获取的经验内容；项目审校实习报告应包括本次任务的质量标准等要求、时间管理、工具使用、质量控制过程、质量评估，可以就实习过程写出观察到的问题和切身体会，并提出改进建议等。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hint="eastAsia"/>
          <w:bCs/>
          <w:sz w:val="24"/>
          <w:szCs w:val="24"/>
        </w:rPr>
        <w:t>学位论文采用匿名评审，论文评阅人（</w:t>
      </w:r>
      <w:r w:rsidRPr="00261EB1">
        <w:rPr>
          <w:rFonts w:ascii="宋体" w:eastAsia="宋体" w:hAnsi="宋体" w:cs="Times New Roman"/>
          <w:bCs/>
          <w:sz w:val="24"/>
          <w:szCs w:val="24"/>
        </w:rPr>
        <w:t>3-5</w:t>
      </w:r>
      <w:r w:rsidRPr="00261EB1">
        <w:rPr>
          <w:rFonts w:ascii="宋体" w:eastAsia="宋体" w:hAnsi="宋体" w:cs="Times New Roman" w:hint="eastAsia"/>
          <w:bCs/>
          <w:sz w:val="24"/>
          <w:szCs w:val="24"/>
        </w:rPr>
        <w:t>人），至少有一位是校外同行专家，答辩委员会（</w:t>
      </w:r>
      <w:r w:rsidR="00FC555F">
        <w:rPr>
          <w:rFonts w:ascii="宋体" w:eastAsia="宋体" w:hAnsi="宋体" w:cs="Times New Roman"/>
          <w:bCs/>
          <w:sz w:val="24"/>
          <w:szCs w:val="24"/>
        </w:rPr>
        <w:t>5</w:t>
      </w:r>
      <w:r w:rsidRPr="00261EB1">
        <w:rPr>
          <w:rFonts w:ascii="宋体" w:eastAsia="宋体" w:hAnsi="宋体" w:cs="Times New Roman" w:hint="eastAsia"/>
          <w:bCs/>
          <w:sz w:val="24"/>
          <w:szCs w:val="24"/>
        </w:rPr>
        <w:t>人）成员中必须有一位具有丰富的笔译实践经验且具有高级专业技术职称的校外专家。</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t>2</w:t>
      </w:r>
      <w:r w:rsidRPr="00261EB1">
        <w:rPr>
          <w:rFonts w:ascii="宋体" w:eastAsia="宋体" w:hAnsi="宋体" w:cs="Times New Roman" w:hint="eastAsia"/>
          <w:bCs/>
          <w:sz w:val="24"/>
          <w:szCs w:val="24"/>
        </w:rPr>
        <w:t>、全日制硕士专业学位研究生完成并通过文献综述、开题报告、中期检查等培养方案规定的所有环节，课程成绩合格，达到培养方案规定的学分要求，方可申请参加学位论文预答辩。学位论文预答辩时间计划在第五学期的</w:t>
      </w:r>
      <w:r w:rsidRPr="00261EB1">
        <w:rPr>
          <w:rFonts w:ascii="宋体" w:eastAsia="宋体" w:hAnsi="宋体" w:cs="Times New Roman"/>
          <w:bCs/>
          <w:sz w:val="24"/>
          <w:szCs w:val="24"/>
        </w:rPr>
        <w:t>11</w:t>
      </w:r>
      <w:r w:rsidRPr="00261EB1">
        <w:rPr>
          <w:rFonts w:ascii="宋体" w:eastAsia="宋体" w:hAnsi="宋体" w:cs="Times New Roman" w:hint="eastAsia"/>
          <w:bCs/>
          <w:sz w:val="24"/>
          <w:szCs w:val="24"/>
        </w:rPr>
        <w:t>月初进行。</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t>3</w:t>
      </w:r>
      <w:r w:rsidRPr="00261EB1">
        <w:rPr>
          <w:rFonts w:ascii="宋体" w:eastAsia="宋体" w:hAnsi="宋体" w:cs="Times New Roman" w:hint="eastAsia"/>
          <w:bCs/>
          <w:sz w:val="24"/>
          <w:szCs w:val="24"/>
        </w:rPr>
        <w:t>、论文通过预答辩后，根据《中华人民共和国学位条例》及其实施细则和学校的有关要求，由学院对论文组织审议与答辩。学位论文的审议与答辩在</w:t>
      </w:r>
      <w:proofErr w:type="gramStart"/>
      <w:r w:rsidRPr="00261EB1">
        <w:rPr>
          <w:rFonts w:ascii="宋体" w:eastAsia="宋体" w:hAnsi="宋体" w:cs="Times New Roman" w:hint="eastAsia"/>
          <w:bCs/>
          <w:sz w:val="24"/>
          <w:szCs w:val="24"/>
        </w:rPr>
        <w:t>第五学</w:t>
      </w:r>
      <w:proofErr w:type="gramEnd"/>
      <w:r w:rsidRPr="00261EB1">
        <w:rPr>
          <w:rFonts w:ascii="宋体" w:eastAsia="宋体" w:hAnsi="宋体" w:cs="Times New Roman" w:hint="eastAsia"/>
          <w:bCs/>
          <w:sz w:val="24"/>
          <w:szCs w:val="24"/>
        </w:rPr>
        <w:t>期末完成。</w:t>
      </w:r>
    </w:p>
    <w:p w:rsidR="00261EB1" w:rsidRPr="00261EB1" w:rsidRDefault="00261EB1" w:rsidP="00261EB1">
      <w:pPr>
        <w:spacing w:line="300" w:lineRule="auto"/>
        <w:ind w:firstLine="435"/>
        <w:rPr>
          <w:rFonts w:ascii="宋体" w:eastAsia="宋体" w:hAnsi="宋体" w:cs="Times New Roman"/>
          <w:bCs/>
          <w:sz w:val="24"/>
          <w:szCs w:val="24"/>
        </w:rPr>
      </w:pPr>
      <w:r w:rsidRPr="00261EB1">
        <w:rPr>
          <w:rFonts w:ascii="宋体" w:eastAsia="宋体" w:hAnsi="宋体" w:cs="Times New Roman"/>
          <w:bCs/>
          <w:sz w:val="24"/>
          <w:szCs w:val="24"/>
        </w:rPr>
        <w:t>4</w:t>
      </w:r>
      <w:r w:rsidRPr="00261EB1">
        <w:rPr>
          <w:rFonts w:ascii="宋体" w:eastAsia="宋体" w:hAnsi="宋体" w:cs="Times New Roman" w:hint="eastAsia"/>
          <w:bCs/>
          <w:sz w:val="24"/>
          <w:szCs w:val="24"/>
        </w:rPr>
        <w:t>、学位论文撰写、评阅与答辩要求按照《东北大学关于研究生学位论文书写格式与提交归档论文的基本要求》《东北大学授予研究生学位的工作细则》的规定执行。</w:t>
      </w:r>
    </w:p>
    <w:p w:rsidR="00261EB1" w:rsidRPr="00261EB1" w:rsidRDefault="00261EB1" w:rsidP="00EB00ED">
      <w:pPr>
        <w:spacing w:line="300" w:lineRule="auto"/>
        <w:jc w:val="center"/>
        <w:rPr>
          <w:rFonts w:ascii="Times New Roman" w:eastAsia="黑体" w:hAnsi="Times New Roman" w:cs="Times New Roman"/>
          <w:bCs/>
          <w:sz w:val="30"/>
          <w:szCs w:val="24"/>
        </w:rPr>
      </w:pPr>
      <w:r w:rsidRPr="00261EB1">
        <w:rPr>
          <w:rFonts w:ascii="Times New Roman" w:eastAsia="黑体" w:hAnsi="Times New Roman" w:cs="Times New Roman" w:hint="eastAsia"/>
          <w:bCs/>
          <w:sz w:val="30"/>
          <w:szCs w:val="24"/>
        </w:rPr>
        <w:lastRenderedPageBreak/>
        <w:t>外国语学院开设全日制硕士专业学位研究生课程一览表</w:t>
      </w:r>
    </w:p>
    <w:p w:rsidR="00261EB1" w:rsidRPr="00261EB1" w:rsidRDefault="00261EB1" w:rsidP="00261EB1">
      <w:pPr>
        <w:spacing w:line="300" w:lineRule="auto"/>
        <w:ind w:firstLineChars="996" w:firstLine="2988"/>
        <w:rPr>
          <w:rFonts w:ascii="Times New Roman" w:eastAsia="黑体" w:hAnsi="Times New Roman" w:cs="Times New Roman"/>
          <w:bCs/>
          <w:sz w:val="30"/>
          <w:szCs w:val="24"/>
        </w:rPr>
      </w:pPr>
      <w:r w:rsidRPr="00261EB1">
        <w:rPr>
          <w:rFonts w:ascii="Times New Roman" w:eastAsia="黑体" w:hAnsi="Times New Roman" w:cs="Times New Roman" w:hint="eastAsia"/>
          <w:bCs/>
          <w:sz w:val="30"/>
          <w:szCs w:val="24"/>
        </w:rPr>
        <w:t>（</w:t>
      </w:r>
      <w:r w:rsidRPr="00261EB1">
        <w:rPr>
          <w:rFonts w:ascii="Times New Roman" w:eastAsia="黑体" w:hAnsi="Times New Roman" w:cs="Times New Roman"/>
          <w:bCs/>
          <w:sz w:val="30"/>
          <w:szCs w:val="24"/>
        </w:rPr>
        <w:t>MTI</w:t>
      </w:r>
      <w:r w:rsidRPr="00261EB1">
        <w:rPr>
          <w:rFonts w:ascii="Times New Roman" w:eastAsia="黑体" w:hAnsi="Times New Roman" w:cs="Times New Roman" w:hint="eastAsia"/>
          <w:bCs/>
          <w:sz w:val="30"/>
          <w:szCs w:val="24"/>
        </w:rPr>
        <w:t>英语方向）</w:t>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4606"/>
        <w:gridCol w:w="1230"/>
        <w:gridCol w:w="1403"/>
      </w:tblGrid>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课程编号</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课程名称</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学时</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学分</w:t>
            </w:r>
          </w:p>
        </w:tc>
      </w:tr>
      <w:tr w:rsidR="00261EB1" w:rsidRPr="00261EB1" w:rsidTr="00BF532A">
        <w:tc>
          <w:tcPr>
            <w:tcW w:w="1581"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y2014680022</w:t>
            </w:r>
          </w:p>
        </w:tc>
        <w:tc>
          <w:tcPr>
            <w:tcW w:w="4606"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学术道德与论文写作</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16</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1</w:t>
            </w:r>
          </w:p>
        </w:tc>
      </w:tr>
      <w:tr w:rsidR="00261EB1" w:rsidRPr="00261EB1" w:rsidTr="00BF532A">
        <w:tc>
          <w:tcPr>
            <w:tcW w:w="1581"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y2014687001</w:t>
            </w:r>
          </w:p>
        </w:tc>
        <w:tc>
          <w:tcPr>
            <w:tcW w:w="4606"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专业实践</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y2014687301</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翻译概论</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y2014687302</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基础口译</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y2014687303</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基础笔译</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y2014687304</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交替传译</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64</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4</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y2014687305</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同声传译（一）</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y2014687306</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同声传译（二）</w:t>
            </w:r>
          </w:p>
        </w:tc>
        <w:tc>
          <w:tcPr>
            <w:tcW w:w="123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64</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4</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y2014687307</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文学翻译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y2014687308</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科技翻译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y2014687309</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非文学翻译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y2014687310</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笔译实践</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y2014687311</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外交口译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y2014687312</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proofErr w:type="gramStart"/>
            <w:r w:rsidRPr="00261EB1">
              <w:rPr>
                <w:rFonts w:ascii="Times New Roman" w:eastAsia="宋体" w:hAnsi="Times New Roman" w:cs="Times New Roman" w:hint="eastAsia"/>
                <w:szCs w:val="24"/>
              </w:rPr>
              <w:t>视译</w:t>
            </w:r>
            <w:proofErr w:type="gramEnd"/>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y2014687313</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文化与翻译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y2014687314</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传媒翻译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y2014687315</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中外翻译简史</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y2014687316</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翻译批评与赏析</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y2014687317</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英汉比较与翻译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y2014687318</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口译研究方法</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y2014687319</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商务口译</w:t>
            </w:r>
            <w:r w:rsidRPr="00261EB1">
              <w:rPr>
                <w:rFonts w:ascii="Times New Roman" w:eastAsia="宋体" w:hAnsi="Times New Roman" w:cs="Times New Roman"/>
                <w:szCs w:val="24"/>
              </w:rPr>
              <w:t>…</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y2014687320</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模拟会议口译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y2014687321</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BF532A">
              <w:rPr>
                <w:rFonts w:ascii="Times New Roman" w:eastAsia="宋体" w:hAnsi="Times New Roman" w:cs="Times New Roman" w:hint="eastAsia"/>
                <w:szCs w:val="24"/>
              </w:rPr>
              <w:t>翻译研究方法</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y2014687322</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科技翻译工作坊</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y2014687323</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公</w:t>
            </w:r>
            <w:r w:rsidRPr="00261EB1">
              <w:rPr>
                <w:rFonts w:ascii="Times New Roman" w:eastAsia="宋体" w:hAnsi="Times New Roman" w:cs="Times New Roman"/>
                <w:szCs w:val="24"/>
              </w:rPr>
              <w:t>/</w:t>
            </w:r>
            <w:r w:rsidRPr="00261EB1">
              <w:rPr>
                <w:rFonts w:ascii="Times New Roman" w:eastAsia="宋体" w:hAnsi="Times New Roman" w:cs="Times New Roman" w:hint="eastAsia"/>
                <w:szCs w:val="24"/>
              </w:rPr>
              <w:t>商务翻译</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261EB1" w:rsidRPr="00261EB1" w:rsidTr="00BF532A">
        <w:tc>
          <w:tcPr>
            <w:tcW w:w="158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y2014687324</w:t>
            </w:r>
          </w:p>
        </w:tc>
        <w:tc>
          <w:tcPr>
            <w:tcW w:w="460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翻译技术</w:t>
            </w:r>
          </w:p>
        </w:tc>
        <w:tc>
          <w:tcPr>
            <w:tcW w:w="123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03"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bl>
    <w:p w:rsidR="00261EB1" w:rsidRPr="00261EB1" w:rsidRDefault="00261EB1" w:rsidP="00261EB1">
      <w:pPr>
        <w:spacing w:line="300" w:lineRule="auto"/>
        <w:rPr>
          <w:rFonts w:ascii="Times New Roman" w:eastAsia="宋体" w:hAnsi="Times New Roman" w:cs="Times New Roman"/>
          <w:sz w:val="24"/>
          <w:szCs w:val="24"/>
        </w:rPr>
      </w:pPr>
    </w:p>
    <w:p w:rsidR="00261EB1" w:rsidRPr="00261EB1" w:rsidRDefault="00261EB1" w:rsidP="00261EB1">
      <w:pPr>
        <w:spacing w:line="300" w:lineRule="auto"/>
        <w:rPr>
          <w:rFonts w:ascii="Times New Roman" w:eastAsia="宋体" w:hAnsi="Times New Roman" w:cs="Times New Roman"/>
          <w:sz w:val="30"/>
          <w:szCs w:val="24"/>
        </w:rPr>
      </w:pPr>
    </w:p>
    <w:p w:rsidR="00261EB1" w:rsidRPr="00261EB1" w:rsidRDefault="00261EB1" w:rsidP="00261EB1">
      <w:pPr>
        <w:spacing w:line="300" w:lineRule="auto"/>
        <w:rPr>
          <w:rFonts w:ascii="Times New Roman" w:eastAsia="黑体" w:hAnsi="Times New Roman" w:cs="Times New Roman"/>
          <w:b/>
          <w:bCs/>
          <w:sz w:val="30"/>
          <w:szCs w:val="24"/>
        </w:rPr>
      </w:pPr>
    </w:p>
    <w:p w:rsidR="00261EB1" w:rsidRPr="00AB7651" w:rsidRDefault="00261EB1" w:rsidP="002D4E33">
      <w:pPr>
        <w:pStyle w:val="1"/>
        <w:jc w:val="center"/>
        <w:rPr>
          <w:rFonts w:ascii="黑体" w:eastAsia="黑体" w:hAnsi="黑体"/>
          <w:sz w:val="32"/>
          <w:szCs w:val="32"/>
        </w:rPr>
      </w:pPr>
      <w:bookmarkStart w:id="2" w:name="_Toc397680728"/>
      <w:r w:rsidRPr="00AB7651">
        <w:rPr>
          <w:rFonts w:ascii="黑体" w:eastAsia="黑体" w:hAnsi="黑体" w:hint="eastAsia"/>
          <w:sz w:val="32"/>
          <w:szCs w:val="32"/>
        </w:rPr>
        <w:lastRenderedPageBreak/>
        <w:t>翻译硕士（</w:t>
      </w:r>
      <w:r w:rsidRPr="00AB7651">
        <w:rPr>
          <w:rFonts w:ascii="黑体" w:eastAsia="黑体" w:hAnsi="黑体"/>
          <w:sz w:val="32"/>
          <w:szCs w:val="32"/>
        </w:rPr>
        <w:t>MTI</w:t>
      </w:r>
      <w:r w:rsidRPr="00AB7651">
        <w:rPr>
          <w:rFonts w:ascii="黑体" w:eastAsia="黑体" w:hAnsi="黑体" w:hint="eastAsia"/>
          <w:sz w:val="32"/>
          <w:szCs w:val="32"/>
        </w:rPr>
        <w:t>）（日语）</w:t>
      </w:r>
      <w:bookmarkEnd w:id="2"/>
    </w:p>
    <w:p w:rsidR="00261EB1" w:rsidRPr="00261EB1" w:rsidRDefault="00261EB1" w:rsidP="00261EB1">
      <w:pPr>
        <w:spacing w:line="300" w:lineRule="auto"/>
        <w:jc w:val="center"/>
        <w:rPr>
          <w:rFonts w:ascii="宋体" w:eastAsia="宋体" w:hAnsi="Times New Roman" w:cs="Times New Roman"/>
          <w:color w:val="000000"/>
          <w:sz w:val="24"/>
          <w:szCs w:val="24"/>
        </w:rPr>
      </w:pPr>
      <w:r w:rsidRPr="00261EB1">
        <w:rPr>
          <w:rFonts w:ascii="宋体" w:eastAsia="宋体" w:hAnsi="宋体" w:cs="Times New Roman" w:hint="eastAsia"/>
          <w:color w:val="000000"/>
          <w:sz w:val="24"/>
          <w:szCs w:val="24"/>
        </w:rPr>
        <w:t>（</w:t>
      </w:r>
      <w:r w:rsidR="00EB00ED">
        <w:rPr>
          <w:rFonts w:ascii="宋体" w:eastAsia="宋体" w:hAnsi="宋体" w:cs="Times New Roman" w:hint="eastAsia"/>
          <w:color w:val="000000"/>
          <w:sz w:val="24"/>
          <w:szCs w:val="24"/>
        </w:rPr>
        <w:t>专业代码</w:t>
      </w:r>
      <w:r w:rsidR="00EB00ED">
        <w:rPr>
          <w:rFonts w:ascii="宋体" w:eastAsia="宋体" w:hAnsi="宋体" w:cs="Times New Roman"/>
          <w:color w:val="000000"/>
          <w:sz w:val="24"/>
          <w:szCs w:val="24"/>
        </w:rPr>
        <w:t>：笔译</w:t>
      </w:r>
      <w:r w:rsidRPr="00261EB1">
        <w:rPr>
          <w:rFonts w:ascii="宋体" w:eastAsia="宋体" w:hAnsi="宋体" w:cs="Times New Roman"/>
          <w:color w:val="000000"/>
          <w:sz w:val="24"/>
          <w:szCs w:val="24"/>
        </w:rPr>
        <w:t>055105/</w:t>
      </w:r>
      <w:r w:rsidR="00EB00ED">
        <w:rPr>
          <w:rFonts w:ascii="宋体" w:eastAsia="宋体" w:hAnsi="宋体" w:cs="Times New Roman" w:hint="eastAsia"/>
          <w:color w:val="000000"/>
          <w:sz w:val="24"/>
          <w:szCs w:val="24"/>
        </w:rPr>
        <w:t>口译</w:t>
      </w:r>
      <w:r w:rsidRPr="00261EB1">
        <w:rPr>
          <w:rFonts w:ascii="宋体" w:eastAsia="宋体" w:hAnsi="宋体" w:cs="Times New Roman"/>
          <w:color w:val="000000"/>
          <w:sz w:val="24"/>
          <w:szCs w:val="24"/>
        </w:rPr>
        <w:t>055106</w:t>
      </w:r>
      <w:r w:rsidRPr="00261EB1">
        <w:rPr>
          <w:rFonts w:ascii="宋体" w:eastAsia="宋体" w:hAnsi="宋体" w:cs="Times New Roman" w:hint="eastAsia"/>
          <w:color w:val="000000"/>
          <w:sz w:val="24"/>
          <w:szCs w:val="24"/>
        </w:rPr>
        <w:t>）</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一、培养目标</w:t>
      </w:r>
    </w:p>
    <w:p w:rsidR="00261EB1" w:rsidRPr="00261EB1" w:rsidRDefault="00261EB1" w:rsidP="00261EB1">
      <w:pPr>
        <w:spacing w:line="300" w:lineRule="auto"/>
        <w:ind w:firstLineChars="200" w:firstLine="480"/>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本专业培养具有良好的政治素养、道德品质及高度社会责任感的应用型专业人才。本专业硕士研究生应掌握翻译基础理论、口笔译专业知识和基本的科学研究方法；了解翻译研究领域的国内外最新发展动向；具备较强的从事翻译专业技术工作的能力。</w:t>
      </w:r>
    </w:p>
    <w:p w:rsidR="00261EB1" w:rsidRPr="00261EB1" w:rsidRDefault="00261EB1" w:rsidP="00261EB1">
      <w:pPr>
        <w:spacing w:line="300" w:lineRule="auto"/>
        <w:rPr>
          <w:rFonts w:ascii="Times New Roman" w:eastAsia="黑体" w:hAnsi="Times New Roman" w:cs="Times New Roman"/>
          <w:sz w:val="24"/>
          <w:szCs w:val="24"/>
        </w:rPr>
      </w:pPr>
      <w:r w:rsidRPr="00261EB1">
        <w:rPr>
          <w:rFonts w:ascii="Times New Roman" w:eastAsia="黑体" w:hAnsi="Times New Roman" w:cs="Times New Roman" w:hint="eastAsia"/>
          <w:b/>
          <w:sz w:val="24"/>
          <w:szCs w:val="24"/>
        </w:rPr>
        <w:t>二</w:t>
      </w:r>
      <w:r w:rsidRPr="00261EB1">
        <w:rPr>
          <w:rFonts w:ascii="Times New Roman" w:eastAsia="黑体" w:hAnsi="Times New Roman" w:cs="Times New Roman" w:hint="eastAsia"/>
          <w:sz w:val="24"/>
          <w:szCs w:val="24"/>
        </w:rPr>
        <w:t>、研究方向</w:t>
      </w:r>
    </w:p>
    <w:p w:rsidR="00261EB1" w:rsidRPr="00261EB1" w:rsidRDefault="00261EB1" w:rsidP="00261EB1">
      <w:pPr>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（一）笔译方向</w:t>
      </w:r>
      <w:r w:rsidRPr="00261EB1">
        <w:rPr>
          <w:rFonts w:ascii="Times New Roman" w:eastAsia="宋体" w:hAnsi="Times New Roman" w:cs="Times New Roman" w:hint="eastAsia"/>
          <w:sz w:val="24"/>
          <w:szCs w:val="28"/>
        </w:rPr>
        <w:t>(</w:t>
      </w:r>
      <w:r w:rsidRPr="00261EB1">
        <w:rPr>
          <w:rFonts w:ascii="Times New Roman" w:eastAsia="宋体" w:hAnsi="Times New Roman" w:cs="Times New Roman"/>
          <w:sz w:val="24"/>
          <w:szCs w:val="28"/>
        </w:rPr>
        <w:t>055105</w:t>
      </w:r>
      <w:r w:rsidRPr="00261EB1">
        <w:rPr>
          <w:rFonts w:ascii="Times New Roman" w:eastAsia="宋体" w:hAnsi="Times New Roman" w:cs="Times New Roman" w:hint="eastAsia"/>
          <w:sz w:val="24"/>
          <w:szCs w:val="28"/>
        </w:rPr>
        <w:t>)</w:t>
      </w:r>
    </w:p>
    <w:p w:rsidR="00261EB1" w:rsidRPr="00261EB1" w:rsidRDefault="00261EB1" w:rsidP="00261EB1">
      <w:pPr>
        <w:tabs>
          <w:tab w:val="right" w:pos="9354"/>
        </w:tabs>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（二）口译方向</w:t>
      </w:r>
      <w:r w:rsidRPr="00261EB1">
        <w:rPr>
          <w:rFonts w:ascii="Times New Roman" w:eastAsia="宋体" w:hAnsi="Times New Roman" w:cs="Times New Roman" w:hint="eastAsia"/>
          <w:sz w:val="24"/>
          <w:szCs w:val="28"/>
        </w:rPr>
        <w:t>(</w:t>
      </w:r>
      <w:r w:rsidRPr="00261EB1">
        <w:rPr>
          <w:rFonts w:ascii="Times New Roman" w:eastAsia="宋体" w:hAnsi="Times New Roman" w:cs="Times New Roman"/>
          <w:sz w:val="24"/>
          <w:szCs w:val="28"/>
        </w:rPr>
        <w:t>055106</w:t>
      </w:r>
      <w:r w:rsidRPr="00261EB1">
        <w:rPr>
          <w:rFonts w:ascii="Times New Roman" w:eastAsia="宋体" w:hAnsi="Times New Roman" w:cs="Times New Roman" w:hint="eastAsia"/>
          <w:sz w:val="24"/>
          <w:szCs w:val="28"/>
        </w:rPr>
        <w:t>)</w:t>
      </w:r>
      <w:r w:rsidRPr="00261EB1">
        <w:rPr>
          <w:rFonts w:ascii="Times New Roman" w:eastAsia="宋体" w:hAnsi="Times New Roman" w:cs="Times New Roman"/>
          <w:sz w:val="24"/>
          <w:szCs w:val="28"/>
        </w:rPr>
        <w:tab/>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三、学制与学习年限</w:t>
      </w:r>
    </w:p>
    <w:p w:rsidR="00261EB1" w:rsidRPr="00261EB1" w:rsidRDefault="00261EB1" w:rsidP="00261EB1">
      <w:pPr>
        <w:spacing w:line="300" w:lineRule="auto"/>
        <w:ind w:firstLineChars="200" w:firstLine="480"/>
        <w:rPr>
          <w:rFonts w:ascii="宋体" w:eastAsia="宋体" w:hAnsi="Times New Roman" w:cs="Times New Roman"/>
          <w:bCs/>
          <w:sz w:val="24"/>
          <w:szCs w:val="24"/>
        </w:rPr>
      </w:pPr>
      <w:r w:rsidRPr="00261EB1">
        <w:rPr>
          <w:rFonts w:ascii="Times New Roman" w:eastAsia="宋体" w:hAnsi="Times New Roman" w:cs="Times New Roman" w:hint="eastAsia"/>
          <w:sz w:val="24"/>
          <w:szCs w:val="28"/>
        </w:rPr>
        <w:t>学习方式为脱产学习。学习年限为</w:t>
      </w:r>
      <w:r w:rsidRPr="00261EB1">
        <w:rPr>
          <w:rFonts w:ascii="Times New Roman" w:eastAsia="宋体" w:hAnsi="Times New Roman" w:cs="Times New Roman"/>
          <w:sz w:val="24"/>
          <w:szCs w:val="28"/>
        </w:rPr>
        <w:t>2.5</w:t>
      </w:r>
      <w:r w:rsidRPr="00261EB1">
        <w:rPr>
          <w:rFonts w:ascii="Times New Roman" w:eastAsia="宋体" w:hAnsi="Times New Roman" w:cs="Times New Roman" w:hint="eastAsia"/>
          <w:sz w:val="24"/>
          <w:szCs w:val="28"/>
        </w:rPr>
        <w:t>年，最长修业年限一般不超过</w:t>
      </w:r>
      <w:r w:rsidRPr="00261EB1">
        <w:rPr>
          <w:rFonts w:ascii="Times New Roman" w:eastAsia="宋体" w:hAnsi="Times New Roman" w:cs="Times New Roman"/>
          <w:sz w:val="24"/>
          <w:szCs w:val="28"/>
        </w:rPr>
        <w:t>4</w:t>
      </w:r>
      <w:r w:rsidRPr="00261EB1">
        <w:rPr>
          <w:rFonts w:ascii="Times New Roman" w:eastAsia="宋体" w:hAnsi="Times New Roman" w:cs="Times New Roman" w:hint="eastAsia"/>
          <w:sz w:val="24"/>
          <w:szCs w:val="28"/>
        </w:rPr>
        <w:t>年。</w:t>
      </w:r>
    </w:p>
    <w:p w:rsidR="00261EB1" w:rsidRPr="00261EB1" w:rsidRDefault="00261EB1" w:rsidP="00261EB1">
      <w:pPr>
        <w:spacing w:line="300" w:lineRule="auto"/>
        <w:rPr>
          <w:rFonts w:ascii="Times New Roman" w:eastAsia="黑体" w:hAnsi="Times New Roman" w:cs="Times New Roman"/>
          <w:sz w:val="24"/>
          <w:szCs w:val="24"/>
        </w:rPr>
      </w:pPr>
      <w:r w:rsidRPr="00261EB1">
        <w:rPr>
          <w:rFonts w:ascii="Times New Roman" w:eastAsia="黑体" w:hAnsi="Times New Roman" w:cs="Times New Roman" w:hint="eastAsia"/>
          <w:sz w:val="24"/>
          <w:szCs w:val="24"/>
        </w:rPr>
        <w:t>四、培养方式</w:t>
      </w:r>
    </w:p>
    <w:p w:rsidR="00261EB1" w:rsidRPr="00261EB1" w:rsidRDefault="00261EB1" w:rsidP="00261EB1">
      <w:pPr>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（一）实行学分制。</w:t>
      </w:r>
      <w:r w:rsidRPr="00261EB1">
        <w:rPr>
          <w:rFonts w:ascii="Times New Roman" w:eastAsia="宋体" w:hAnsi="Times New Roman" w:cs="Times New Roman"/>
          <w:sz w:val="24"/>
          <w:szCs w:val="28"/>
        </w:rPr>
        <w:t>MTI</w:t>
      </w:r>
      <w:r w:rsidRPr="00261EB1">
        <w:rPr>
          <w:rFonts w:ascii="Times New Roman" w:eastAsia="宋体" w:hAnsi="Times New Roman" w:cs="Times New Roman" w:hint="eastAsia"/>
          <w:sz w:val="24"/>
          <w:szCs w:val="28"/>
        </w:rPr>
        <w:t>课程分为必修课（含公共必修课、专业必修课、方向必修课）和选修课两种，总学分不少于</w:t>
      </w:r>
      <w:r w:rsidRPr="00261EB1">
        <w:rPr>
          <w:rFonts w:ascii="Times New Roman" w:eastAsia="宋体" w:hAnsi="Times New Roman" w:cs="Times New Roman"/>
          <w:sz w:val="24"/>
          <w:szCs w:val="28"/>
        </w:rPr>
        <w:t>32</w:t>
      </w:r>
      <w:r w:rsidRPr="00261EB1">
        <w:rPr>
          <w:rFonts w:ascii="Times New Roman" w:eastAsia="宋体" w:hAnsi="Times New Roman" w:cs="Times New Roman" w:hint="eastAsia"/>
          <w:sz w:val="24"/>
          <w:szCs w:val="28"/>
        </w:rPr>
        <w:t>学分，其中必修学分不低于</w:t>
      </w:r>
      <w:r w:rsidRPr="00261EB1">
        <w:rPr>
          <w:rFonts w:ascii="Times New Roman" w:eastAsia="宋体" w:hAnsi="Times New Roman" w:cs="Times New Roman"/>
          <w:sz w:val="24"/>
          <w:szCs w:val="28"/>
        </w:rPr>
        <w:t>24</w:t>
      </w:r>
      <w:r w:rsidRPr="00261EB1">
        <w:rPr>
          <w:rFonts w:ascii="Times New Roman" w:eastAsia="宋体" w:hAnsi="Times New Roman" w:cs="Times New Roman" w:hint="eastAsia"/>
          <w:sz w:val="24"/>
          <w:szCs w:val="28"/>
        </w:rPr>
        <w:t>学分（含专业实践</w:t>
      </w:r>
      <w:r w:rsidRPr="00261EB1">
        <w:rPr>
          <w:rFonts w:ascii="Times New Roman" w:eastAsia="宋体" w:hAnsi="Times New Roman" w:cs="Times New Roman"/>
          <w:sz w:val="24"/>
          <w:szCs w:val="28"/>
        </w:rPr>
        <w:t>6</w:t>
      </w:r>
      <w:r w:rsidRPr="00261EB1">
        <w:rPr>
          <w:rFonts w:ascii="Times New Roman" w:eastAsia="宋体" w:hAnsi="Times New Roman" w:cs="Times New Roman" w:hint="eastAsia"/>
          <w:sz w:val="24"/>
          <w:szCs w:val="28"/>
        </w:rPr>
        <w:t>学分）。</w:t>
      </w:r>
    </w:p>
    <w:p w:rsidR="00261EB1" w:rsidRPr="00261EB1" w:rsidRDefault="00261EB1" w:rsidP="00261EB1">
      <w:pPr>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二）学生必须在一年内修满学分，通过规定课程的考试，并参加人事部翻译专业二级笔译或口译资格（水平）考试。满足上述条件方能撰写学位论文；学位论文经答辩通过可按学位申请程序申请翻译硕士专业学位。</w:t>
      </w:r>
    </w:p>
    <w:p w:rsidR="00261EB1" w:rsidRPr="00261EB1" w:rsidRDefault="00261EB1" w:rsidP="00261EB1">
      <w:pPr>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（三）教学形式多样，采用启发式、研讨式等多种教学方法，课堂讲授、研讨、案例分析、模拟训练等多种形式有机结合。运用现代信息技术，聘请有实践经验的专业教师或翻译工作者为学生上课或开设讲座。</w:t>
      </w:r>
    </w:p>
    <w:p w:rsidR="00261EB1" w:rsidRPr="00261EB1" w:rsidRDefault="00261EB1" w:rsidP="00261EB1">
      <w:pPr>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（四）重视实践环节。强调学生实践能力的培养和翻译案例的分析。翻译实践贯穿教学过程。要求学生至少有</w:t>
      </w:r>
      <w:r w:rsidRPr="00261EB1">
        <w:rPr>
          <w:rFonts w:ascii="Times New Roman" w:eastAsia="宋体" w:hAnsi="Times New Roman" w:cs="Times New Roman"/>
          <w:sz w:val="24"/>
          <w:szCs w:val="28"/>
        </w:rPr>
        <w:t>10</w:t>
      </w:r>
      <w:r w:rsidRPr="00261EB1">
        <w:rPr>
          <w:rFonts w:ascii="Times New Roman" w:eastAsia="宋体" w:hAnsi="Times New Roman" w:cs="Times New Roman" w:hint="eastAsia"/>
          <w:sz w:val="24"/>
          <w:szCs w:val="28"/>
        </w:rPr>
        <w:t>万字以上的笔译实践或不少于</w:t>
      </w:r>
      <w:r w:rsidRPr="00261EB1">
        <w:rPr>
          <w:rFonts w:ascii="Times New Roman" w:eastAsia="宋体" w:hAnsi="Times New Roman" w:cs="Times New Roman"/>
          <w:sz w:val="24"/>
          <w:szCs w:val="28"/>
        </w:rPr>
        <w:t>400</w:t>
      </w:r>
      <w:r w:rsidRPr="00261EB1">
        <w:rPr>
          <w:rFonts w:ascii="Times New Roman" w:eastAsia="宋体" w:hAnsi="Times New Roman" w:cs="Times New Roman" w:hint="eastAsia"/>
          <w:sz w:val="24"/>
          <w:szCs w:val="28"/>
        </w:rPr>
        <w:t>磁带时的口译实践。</w:t>
      </w:r>
    </w:p>
    <w:p w:rsidR="00261EB1" w:rsidRPr="00261EB1" w:rsidRDefault="00261EB1" w:rsidP="00261EB1">
      <w:pPr>
        <w:spacing w:line="300" w:lineRule="auto"/>
        <w:rPr>
          <w:rFonts w:ascii="Times New Roman" w:eastAsia="宋体" w:hAnsi="Times New Roman" w:cs="Times New Roman"/>
          <w:sz w:val="24"/>
          <w:szCs w:val="28"/>
        </w:rPr>
      </w:pPr>
      <w:r w:rsidRPr="00261EB1">
        <w:rPr>
          <w:rFonts w:ascii="Times New Roman" w:eastAsia="宋体" w:hAnsi="Times New Roman" w:cs="Times New Roman" w:hint="eastAsia"/>
          <w:sz w:val="24"/>
          <w:szCs w:val="28"/>
        </w:rPr>
        <w:t>（五）成立导师组，发挥集体培养的作用。导师组以具有指导硕士研究生资格的正、副教授为主，并吸收翻译行业具有高级专业技术职务的翻译人员参加；基本上实行双导师制，聘请本校优势学科专业能力强且精通日语的专家与日语专业的专家一起参与研究生的教学及培养工作。</w:t>
      </w:r>
    </w:p>
    <w:p w:rsidR="00261EB1" w:rsidRPr="00261EB1" w:rsidRDefault="00261EB1" w:rsidP="00261EB1">
      <w:pPr>
        <w:spacing w:line="300" w:lineRule="auto"/>
        <w:ind w:firstLineChars="200" w:firstLine="480"/>
        <w:rPr>
          <w:rFonts w:ascii="Times New Roman" w:eastAsia="宋体" w:hAnsi="Times New Roman" w:cs="Times New Roman"/>
          <w:sz w:val="24"/>
          <w:szCs w:val="28"/>
        </w:rPr>
      </w:pPr>
    </w:p>
    <w:p w:rsidR="00261EB1" w:rsidRPr="00261EB1" w:rsidRDefault="00261EB1" w:rsidP="00261EB1">
      <w:pPr>
        <w:spacing w:line="300" w:lineRule="auto"/>
        <w:ind w:firstLine="435"/>
        <w:rPr>
          <w:rFonts w:ascii="宋体" w:eastAsia="宋体" w:hAnsi="Times New Roman" w:cs="Times New Roman"/>
          <w:sz w:val="24"/>
          <w:szCs w:val="24"/>
        </w:rPr>
      </w:pPr>
    </w:p>
    <w:p w:rsidR="00261EB1" w:rsidRPr="00261EB1" w:rsidRDefault="00261EB1" w:rsidP="00261EB1">
      <w:pPr>
        <w:spacing w:line="300" w:lineRule="auto"/>
        <w:rPr>
          <w:rFonts w:ascii="Times New Roman" w:eastAsia="黑体" w:hAnsi="Times New Roman" w:cs="Times New Roman"/>
          <w:sz w:val="24"/>
          <w:szCs w:val="24"/>
        </w:rPr>
      </w:pPr>
      <w:r w:rsidRPr="00261EB1">
        <w:rPr>
          <w:rFonts w:ascii="宋体" w:eastAsia="宋体" w:hAnsi="Times New Roman" w:cs="Times New Roman"/>
          <w:sz w:val="24"/>
          <w:szCs w:val="24"/>
        </w:rPr>
        <w:br w:type="page"/>
      </w:r>
      <w:r w:rsidRPr="00261EB1">
        <w:rPr>
          <w:rFonts w:ascii="Times New Roman" w:eastAsia="黑体" w:hAnsi="Times New Roman" w:cs="Times New Roman" w:hint="eastAsia"/>
          <w:sz w:val="24"/>
          <w:szCs w:val="24"/>
        </w:rPr>
        <w:lastRenderedPageBreak/>
        <w:t>五、课程设置与学分要求</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695"/>
        <w:gridCol w:w="1426"/>
        <w:gridCol w:w="1845"/>
        <w:gridCol w:w="540"/>
        <w:gridCol w:w="540"/>
        <w:gridCol w:w="720"/>
        <w:gridCol w:w="1620"/>
        <w:gridCol w:w="1440"/>
      </w:tblGrid>
      <w:tr w:rsidR="00261EB1" w:rsidRPr="00261EB1" w:rsidTr="00BF532A">
        <w:trPr>
          <w:trHeight w:val="607"/>
        </w:trPr>
        <w:tc>
          <w:tcPr>
            <w:tcW w:w="1074"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课程类别</w:t>
            </w:r>
          </w:p>
        </w:tc>
        <w:tc>
          <w:tcPr>
            <w:tcW w:w="695" w:type="dxa"/>
            <w:vAlign w:val="center"/>
          </w:tcPr>
          <w:p w:rsidR="00261EB1" w:rsidRPr="00261EB1" w:rsidRDefault="00261EB1" w:rsidP="00261EB1">
            <w:pPr>
              <w:spacing w:line="300" w:lineRule="auto"/>
              <w:rPr>
                <w:rFonts w:ascii="Times New Roman" w:eastAsia="宋体" w:hAnsi="Times New Roman" w:cs="Times New Roman"/>
                <w:b/>
                <w:szCs w:val="24"/>
              </w:rPr>
            </w:pPr>
            <w:r w:rsidRPr="00261EB1">
              <w:rPr>
                <w:rFonts w:ascii="Times New Roman" w:eastAsia="宋体" w:hAnsi="Times New Roman" w:cs="Times New Roman" w:hint="eastAsia"/>
                <w:b/>
                <w:szCs w:val="24"/>
              </w:rPr>
              <w:t>开课学期</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课程编号</w:t>
            </w:r>
          </w:p>
        </w:tc>
        <w:tc>
          <w:tcPr>
            <w:tcW w:w="1845"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课程名称</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学时</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学分</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考核</w:t>
            </w:r>
          </w:p>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方式</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授课</w:t>
            </w:r>
            <w:r w:rsidRPr="00261EB1">
              <w:rPr>
                <w:rFonts w:ascii="Times New Roman" w:eastAsia="宋体" w:hAnsi="Times New Roman" w:cs="Times New Roman"/>
                <w:b/>
                <w:szCs w:val="24"/>
              </w:rPr>
              <w:t>/</w:t>
            </w:r>
            <w:r w:rsidRPr="00261EB1">
              <w:rPr>
                <w:rFonts w:ascii="Times New Roman" w:eastAsia="宋体" w:hAnsi="Times New Roman" w:cs="Times New Roman" w:hint="eastAsia"/>
                <w:b/>
                <w:szCs w:val="24"/>
              </w:rPr>
              <w:t>组织单位</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b/>
                <w:szCs w:val="24"/>
              </w:rPr>
            </w:pPr>
            <w:r w:rsidRPr="00261EB1">
              <w:rPr>
                <w:rFonts w:ascii="Times New Roman" w:eastAsia="宋体" w:hAnsi="Times New Roman" w:cs="Times New Roman" w:hint="eastAsia"/>
                <w:b/>
                <w:szCs w:val="24"/>
              </w:rPr>
              <w:t>备注</w:t>
            </w:r>
          </w:p>
        </w:tc>
      </w:tr>
      <w:tr w:rsidR="00EB00ED" w:rsidRPr="00261EB1" w:rsidTr="00D57D8C">
        <w:tc>
          <w:tcPr>
            <w:tcW w:w="1074" w:type="dxa"/>
            <w:vMerge w:val="restart"/>
            <w:tcBorders>
              <w:bottom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必修课</w:t>
            </w:r>
          </w:p>
        </w:tc>
        <w:tc>
          <w:tcPr>
            <w:tcW w:w="695" w:type="dxa"/>
            <w:vMerge w:val="restart"/>
            <w:tcBorders>
              <w:left w:val="single" w:sz="4" w:space="0" w:color="auto"/>
              <w:bottom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szCs w:val="24"/>
              </w:rPr>
              <w:t>y2014670002</w:t>
            </w:r>
          </w:p>
        </w:tc>
        <w:tc>
          <w:tcPr>
            <w:tcW w:w="1845"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left"/>
              <w:rPr>
                <w:rFonts w:ascii="Times New Roman" w:eastAsia="宋体" w:hAnsi="Times New Roman" w:cs="Times New Roman"/>
                <w:szCs w:val="24"/>
              </w:rPr>
            </w:pPr>
            <w:r w:rsidRPr="00261EB1">
              <w:rPr>
                <w:rFonts w:ascii="Times New Roman" w:eastAsia="宋体" w:hAnsi="Times New Roman" w:cs="Times New Roman" w:hint="eastAsia"/>
                <w:szCs w:val="24"/>
              </w:rPr>
              <w:t>马克思主义与社会科学方法论</w:t>
            </w:r>
          </w:p>
        </w:tc>
        <w:tc>
          <w:tcPr>
            <w:tcW w:w="540"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szCs w:val="24"/>
              </w:rPr>
              <w:t>18</w:t>
            </w:r>
          </w:p>
        </w:tc>
        <w:tc>
          <w:tcPr>
            <w:tcW w:w="540"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720" w:type="dxa"/>
            <w:tcBorders>
              <w:left w:val="single" w:sz="4" w:space="0" w:color="auto"/>
              <w:bottom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tcBorders>
              <w:left w:val="single" w:sz="4" w:space="0" w:color="auto"/>
              <w:bottom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文法学院</w:t>
            </w:r>
          </w:p>
        </w:tc>
        <w:tc>
          <w:tcPr>
            <w:tcW w:w="1440" w:type="dxa"/>
            <w:vMerge w:val="restart"/>
            <w:tcBorders>
              <w:lef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公共必修课</w:t>
            </w:r>
          </w:p>
        </w:tc>
      </w:tr>
      <w:tr w:rsidR="00EB00ED" w:rsidRPr="00261EB1" w:rsidTr="00D57D8C">
        <w:tc>
          <w:tcPr>
            <w:tcW w:w="1074" w:type="dxa"/>
            <w:vMerge/>
            <w:tcBorders>
              <w:top w:val="single" w:sz="4" w:space="0" w:color="auto"/>
              <w:bottom w:val="single" w:sz="4" w:space="0" w:color="auto"/>
              <w:right w:val="single" w:sz="4" w:space="0" w:color="auto"/>
            </w:tcBorders>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szCs w:val="24"/>
              </w:rPr>
              <w:t>y2014670003</w:t>
            </w:r>
          </w:p>
        </w:tc>
        <w:tc>
          <w:tcPr>
            <w:tcW w:w="1845"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left"/>
              <w:rPr>
                <w:rFonts w:ascii="Times New Roman" w:eastAsia="宋体" w:hAnsi="Times New Roman" w:cs="Times New Roman"/>
                <w:szCs w:val="24"/>
              </w:rPr>
            </w:pPr>
            <w:r w:rsidRPr="00261EB1">
              <w:rPr>
                <w:rFonts w:ascii="Times New Roman" w:eastAsia="宋体" w:hAnsi="Times New Roman" w:cs="Times New Roman" w:hint="eastAsia"/>
                <w:szCs w:val="24"/>
              </w:rPr>
              <w:t>中国特色社会主义理论与实践研究</w:t>
            </w:r>
          </w:p>
        </w:tc>
        <w:tc>
          <w:tcPr>
            <w:tcW w:w="540"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szCs w:val="24"/>
              </w:rPr>
              <w:t>36</w:t>
            </w:r>
          </w:p>
        </w:tc>
        <w:tc>
          <w:tcPr>
            <w:tcW w:w="540"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tcBorders>
              <w:top w:val="single" w:sz="4" w:space="0" w:color="auto"/>
              <w:left w:val="single" w:sz="4" w:space="0" w:color="auto"/>
              <w:bottom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文法学院</w:t>
            </w:r>
          </w:p>
        </w:tc>
        <w:tc>
          <w:tcPr>
            <w:tcW w:w="1440" w:type="dxa"/>
            <w:vMerge/>
            <w:tcBorders>
              <w:left w:val="single" w:sz="4" w:space="0" w:color="auto"/>
            </w:tcBorders>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r>
      <w:tr w:rsidR="00EB00ED" w:rsidRPr="00261EB1" w:rsidTr="00D57D8C">
        <w:tc>
          <w:tcPr>
            <w:tcW w:w="1074" w:type="dxa"/>
            <w:vMerge/>
            <w:tcBorders>
              <w:top w:val="single" w:sz="4" w:space="0" w:color="auto"/>
              <w:right w:val="single" w:sz="4" w:space="0" w:color="auto"/>
            </w:tcBorders>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c>
          <w:tcPr>
            <w:tcW w:w="695" w:type="dxa"/>
            <w:vMerge/>
            <w:tcBorders>
              <w:top w:val="single" w:sz="4" w:space="0" w:color="auto"/>
              <w:left w:val="single" w:sz="4" w:space="0" w:color="auto"/>
              <w:right w:val="single" w:sz="4" w:space="0" w:color="auto"/>
            </w:tcBorders>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p>
        </w:tc>
        <w:tc>
          <w:tcPr>
            <w:tcW w:w="1426" w:type="dxa"/>
            <w:tcBorders>
              <w:top w:val="single" w:sz="4" w:space="0" w:color="auto"/>
              <w:left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y2014680022</w:t>
            </w:r>
          </w:p>
        </w:tc>
        <w:tc>
          <w:tcPr>
            <w:tcW w:w="1845" w:type="dxa"/>
            <w:tcBorders>
              <w:top w:val="single" w:sz="4" w:space="0" w:color="auto"/>
              <w:left w:val="single" w:sz="4" w:space="0" w:color="auto"/>
              <w:right w:val="single" w:sz="4" w:space="0" w:color="auto"/>
            </w:tcBorders>
            <w:vAlign w:val="center"/>
          </w:tcPr>
          <w:p w:rsidR="00EB00ED" w:rsidRPr="00261EB1" w:rsidRDefault="00EB00ED"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学术道德与论文写作</w:t>
            </w:r>
            <w:r>
              <w:rPr>
                <w:rFonts w:ascii="Times New Roman" w:eastAsia="宋体" w:hAnsi="Times New Roman" w:cs="Times New Roman" w:hint="eastAsia"/>
                <w:szCs w:val="24"/>
              </w:rPr>
              <w:t>（外国语学院</w:t>
            </w:r>
            <w:r>
              <w:rPr>
                <w:rFonts w:ascii="Times New Roman" w:eastAsia="宋体" w:hAnsi="Times New Roman" w:cs="Times New Roman"/>
                <w:szCs w:val="24"/>
              </w:rPr>
              <w:t>）</w:t>
            </w:r>
          </w:p>
        </w:tc>
        <w:tc>
          <w:tcPr>
            <w:tcW w:w="540" w:type="dxa"/>
            <w:tcBorders>
              <w:top w:val="single" w:sz="4" w:space="0" w:color="auto"/>
              <w:left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16</w:t>
            </w:r>
          </w:p>
        </w:tc>
        <w:tc>
          <w:tcPr>
            <w:tcW w:w="540" w:type="dxa"/>
            <w:tcBorders>
              <w:top w:val="single" w:sz="4" w:space="0" w:color="auto"/>
              <w:left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720" w:type="dxa"/>
            <w:tcBorders>
              <w:top w:val="single" w:sz="4" w:space="0" w:color="auto"/>
              <w:left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tcBorders>
              <w:top w:val="single" w:sz="4" w:space="0" w:color="auto"/>
              <w:left w:val="single" w:sz="4" w:space="0" w:color="auto"/>
              <w:right w:val="single" w:sz="4" w:space="0" w:color="auto"/>
            </w:tcBorders>
            <w:vAlign w:val="center"/>
          </w:tcPr>
          <w:p w:rsidR="00EB00ED" w:rsidRPr="00261EB1" w:rsidRDefault="00EB00ED"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tcBorders>
              <w:left w:val="single" w:sz="4" w:space="0" w:color="auto"/>
            </w:tcBorders>
            <w:vAlign w:val="center"/>
          </w:tcPr>
          <w:p w:rsidR="00EB00ED" w:rsidRPr="00261EB1" w:rsidRDefault="00EB00ED" w:rsidP="00261EB1">
            <w:pPr>
              <w:widowControl/>
              <w:spacing w:line="300" w:lineRule="auto"/>
              <w:jc w:val="center"/>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y2014687101</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翻译概论</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专业必修课</w:t>
            </w: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y2014687102</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宋体" w:eastAsia="宋体" w:hAnsi="宋体" w:cs="Times New Roman" w:hint="eastAsia"/>
                <w:szCs w:val="21"/>
              </w:rPr>
              <w:t>翻译批评与赏析</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y2014687103</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基础口译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y2014687104</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文学翻译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方向必修课（笔译方向）</w:t>
            </w: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y2014687105</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科技翻译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y2014687106</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非文学翻译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y2014687107</w:t>
            </w:r>
          </w:p>
        </w:tc>
        <w:tc>
          <w:tcPr>
            <w:tcW w:w="1845" w:type="dxa"/>
          </w:tcPr>
          <w:p w:rsidR="00261EB1" w:rsidRPr="00261EB1" w:rsidRDefault="00261EB1" w:rsidP="00261EB1">
            <w:pPr>
              <w:spacing w:line="300" w:lineRule="auto"/>
              <w:rPr>
                <w:rFonts w:ascii="Times New Roman" w:eastAsia="宋体" w:hAnsi="Times New Roman" w:cs="Times New Roman"/>
                <w:szCs w:val="24"/>
              </w:rPr>
            </w:pPr>
            <w:r w:rsidRPr="00261EB1">
              <w:rPr>
                <w:rFonts w:ascii="宋体" w:eastAsia="宋体" w:hAnsi="宋体" w:cs="Times New Roman" w:hint="eastAsia"/>
                <w:szCs w:val="21"/>
              </w:rPr>
              <w:t>交替传译</w:t>
            </w:r>
          </w:p>
        </w:tc>
        <w:tc>
          <w:tcPr>
            <w:tcW w:w="54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tcPr>
          <w:p w:rsidR="00261EB1" w:rsidRPr="00261EB1" w:rsidRDefault="00261EB1" w:rsidP="00114F9C">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方向必修课（口译方向）</w:t>
            </w:r>
          </w:p>
        </w:tc>
      </w:tr>
      <w:tr w:rsidR="00261EB1" w:rsidRPr="00261EB1" w:rsidTr="00BF532A">
        <w:tc>
          <w:tcPr>
            <w:tcW w:w="1074"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y2014687108</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同声传译（一）</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y2014687109</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同声传译（二）</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695"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y2014687001</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专业实践</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1</w:t>
            </w:r>
          </w:p>
        </w:tc>
      </w:tr>
      <w:tr w:rsidR="00261EB1" w:rsidRPr="00261EB1" w:rsidTr="00BF532A">
        <w:tc>
          <w:tcPr>
            <w:tcW w:w="1074" w:type="dxa"/>
            <w:vMerge w:val="restart"/>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选修课</w:t>
            </w:r>
          </w:p>
        </w:tc>
        <w:tc>
          <w:tcPr>
            <w:tcW w:w="695" w:type="dxa"/>
            <w:vMerge w:val="restart"/>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y2014687110</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中外翻译简史</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y2014680106</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日本文化语言学</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y2014687111</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传媒翻译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y2014687112</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笔译实践</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y2014680111</w:t>
            </w:r>
          </w:p>
        </w:tc>
        <w:tc>
          <w:tcPr>
            <w:tcW w:w="1845" w:type="dxa"/>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跨文化交际学</w:t>
            </w:r>
          </w:p>
        </w:tc>
        <w:tc>
          <w:tcPr>
            <w:tcW w:w="54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tcPr>
          <w:p w:rsidR="00261EB1" w:rsidRPr="00261EB1" w:rsidRDefault="00261EB1" w:rsidP="00261EB1">
            <w:pPr>
              <w:spacing w:line="300" w:lineRule="auto"/>
              <w:ind w:firstLineChars="100" w:firstLine="210"/>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tcPr>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y2014687113</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外交口译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y2014687114</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DD1CCB">
              <w:rPr>
                <w:rFonts w:ascii="宋体" w:eastAsia="宋体" w:hAnsi="宋体" w:cs="Times New Roman" w:hint="eastAsia"/>
                <w:szCs w:val="21"/>
              </w:rPr>
              <w:t>翻译研究方法</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restart"/>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y2014680105</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宋体" w:eastAsia="宋体" w:hAnsi="宋体" w:cs="Times New Roman" w:hint="eastAsia"/>
                <w:szCs w:val="21"/>
              </w:rPr>
              <w:t>中日比较研究概论</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考试</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y2014687115</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DD1CCB">
              <w:rPr>
                <w:rFonts w:ascii="宋体" w:eastAsia="宋体" w:hAnsi="宋体" w:cs="Times New Roman" w:hint="eastAsia"/>
                <w:szCs w:val="21"/>
              </w:rPr>
              <w:t>经贸翻译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y2014687116</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科技翻译工作坊</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y2014687117</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商务口译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y2014687118</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翻译与文化</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y2014687119</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宋体" w:eastAsia="宋体" w:hAnsi="宋体" w:cs="Times New Roman" w:hint="eastAsia"/>
                <w:szCs w:val="21"/>
              </w:rPr>
              <w:t>模拟会议口译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widowControl/>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y2014687120</w:t>
            </w:r>
          </w:p>
        </w:tc>
        <w:tc>
          <w:tcPr>
            <w:tcW w:w="1845" w:type="dxa"/>
            <w:vAlign w:val="center"/>
          </w:tcPr>
          <w:p w:rsidR="00261EB1" w:rsidRPr="00261EB1" w:rsidRDefault="00261EB1" w:rsidP="00261EB1">
            <w:pPr>
              <w:spacing w:line="300" w:lineRule="auto"/>
              <w:jc w:val="left"/>
              <w:rPr>
                <w:rFonts w:ascii="宋体" w:eastAsia="宋体" w:hAnsi="Times New Roman" w:cs="Times New Roman"/>
                <w:szCs w:val="21"/>
              </w:rPr>
            </w:pPr>
            <w:r w:rsidRPr="00261EB1">
              <w:rPr>
                <w:rFonts w:ascii="宋体" w:eastAsia="宋体" w:hAnsi="宋体" w:cs="Times New Roman" w:hint="eastAsia"/>
                <w:szCs w:val="21"/>
              </w:rPr>
              <w:t>口译研究方法</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考查</w:t>
            </w: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补修课</w:t>
            </w:r>
          </w:p>
        </w:tc>
        <w:tc>
          <w:tcPr>
            <w:tcW w:w="695"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B170200111</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日汉翻译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64</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restart"/>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2</w:t>
            </w:r>
          </w:p>
        </w:tc>
      </w:tr>
      <w:tr w:rsidR="00261EB1" w:rsidRPr="00261EB1" w:rsidTr="00BF532A">
        <w:tc>
          <w:tcPr>
            <w:tcW w:w="1074"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B170200320</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Times New Roman" w:eastAsia="宋体" w:hAnsi="Times New Roman" w:cs="Times New Roman" w:hint="eastAsia"/>
                <w:szCs w:val="24"/>
              </w:rPr>
              <w:t>日语口译</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64</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r w:rsidR="00261EB1" w:rsidRPr="00261EB1" w:rsidTr="00BF532A">
        <w:tc>
          <w:tcPr>
            <w:tcW w:w="1074"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695"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426"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B170200170</w:t>
            </w:r>
          </w:p>
        </w:tc>
        <w:tc>
          <w:tcPr>
            <w:tcW w:w="1845" w:type="dxa"/>
            <w:vAlign w:val="center"/>
          </w:tcPr>
          <w:p w:rsidR="00261EB1" w:rsidRPr="00261EB1" w:rsidRDefault="00261EB1" w:rsidP="00261EB1">
            <w:pPr>
              <w:spacing w:line="300" w:lineRule="auto"/>
              <w:jc w:val="left"/>
              <w:rPr>
                <w:rFonts w:ascii="Times New Roman" w:eastAsia="宋体" w:hAnsi="Times New Roman" w:cs="Times New Roman"/>
                <w:szCs w:val="24"/>
              </w:rPr>
            </w:pPr>
            <w:r w:rsidRPr="00261EB1">
              <w:rPr>
                <w:rFonts w:ascii="宋体" w:eastAsia="宋体" w:hAnsi="宋体" w:cs="Times New Roman" w:hint="eastAsia"/>
                <w:szCs w:val="21"/>
              </w:rPr>
              <w:t>中日文化比较</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54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720" w:type="dxa"/>
            <w:vAlign w:val="center"/>
          </w:tcPr>
          <w:p w:rsidR="00261EB1" w:rsidRPr="00261EB1" w:rsidRDefault="00261EB1" w:rsidP="00261EB1">
            <w:pPr>
              <w:spacing w:line="300" w:lineRule="auto"/>
              <w:jc w:val="center"/>
              <w:rPr>
                <w:rFonts w:ascii="Times New Roman" w:eastAsia="宋体" w:hAnsi="Times New Roman" w:cs="Times New Roman"/>
                <w:szCs w:val="24"/>
              </w:rPr>
            </w:pPr>
          </w:p>
        </w:tc>
        <w:tc>
          <w:tcPr>
            <w:tcW w:w="162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外国语学院</w:t>
            </w:r>
          </w:p>
        </w:tc>
        <w:tc>
          <w:tcPr>
            <w:tcW w:w="1440" w:type="dxa"/>
            <w:vMerge/>
            <w:vAlign w:val="center"/>
          </w:tcPr>
          <w:p w:rsidR="00261EB1" w:rsidRPr="00261EB1" w:rsidRDefault="00261EB1" w:rsidP="00261EB1">
            <w:pPr>
              <w:spacing w:line="300" w:lineRule="auto"/>
              <w:jc w:val="center"/>
              <w:rPr>
                <w:rFonts w:ascii="Times New Roman" w:eastAsia="宋体" w:hAnsi="Times New Roman" w:cs="Times New Roman"/>
                <w:szCs w:val="24"/>
              </w:rPr>
            </w:pPr>
          </w:p>
        </w:tc>
      </w:tr>
    </w:tbl>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1</w:t>
      </w:r>
      <w:r w:rsidRPr="00261EB1">
        <w:rPr>
          <w:rFonts w:ascii="Times New Roman" w:eastAsia="宋体" w:hAnsi="Times New Roman" w:cs="Times New Roman" w:hint="eastAsia"/>
          <w:szCs w:val="24"/>
        </w:rPr>
        <w:t>：专业实践要</w:t>
      </w:r>
      <w:proofErr w:type="gramStart"/>
      <w:r w:rsidRPr="00261EB1">
        <w:rPr>
          <w:rFonts w:ascii="Times New Roman" w:eastAsia="宋体" w:hAnsi="Times New Roman" w:cs="Times New Roman" w:hint="eastAsia"/>
          <w:szCs w:val="24"/>
        </w:rPr>
        <w:t>求见第</w:t>
      </w:r>
      <w:proofErr w:type="gramEnd"/>
      <w:r w:rsidRPr="00261EB1">
        <w:rPr>
          <w:rFonts w:ascii="Times New Roman" w:eastAsia="宋体" w:hAnsi="Times New Roman" w:cs="Times New Roman" w:hint="eastAsia"/>
          <w:szCs w:val="24"/>
        </w:rPr>
        <w:t>六部分，专业实践考核合格可获得</w:t>
      </w:r>
      <w:r w:rsidRPr="00261EB1">
        <w:rPr>
          <w:rFonts w:ascii="Times New Roman" w:eastAsia="宋体" w:hAnsi="Times New Roman" w:cs="Times New Roman"/>
          <w:szCs w:val="24"/>
        </w:rPr>
        <w:t>6</w:t>
      </w:r>
      <w:r w:rsidRPr="00261EB1">
        <w:rPr>
          <w:rFonts w:ascii="Times New Roman" w:eastAsia="宋体" w:hAnsi="Times New Roman" w:cs="Times New Roman" w:hint="eastAsia"/>
          <w:szCs w:val="24"/>
        </w:rPr>
        <w:t>学分。</w:t>
      </w:r>
    </w:p>
    <w:p w:rsidR="00261EB1" w:rsidRDefault="00261EB1" w:rsidP="00261EB1">
      <w:pPr>
        <w:spacing w:line="300" w:lineRule="auto"/>
        <w:rPr>
          <w:rFonts w:ascii="Times New Roman" w:eastAsia="宋体" w:hAnsi="Times New Roman" w:cs="Times New Roman"/>
          <w:szCs w:val="24"/>
        </w:rPr>
      </w:pPr>
      <w:r w:rsidRPr="00261EB1">
        <w:rPr>
          <w:rFonts w:ascii="Times New Roman" w:eastAsia="宋体" w:hAnsi="Times New Roman" w:cs="Times New Roman" w:hint="eastAsia"/>
          <w:szCs w:val="24"/>
        </w:rPr>
        <w:t>备注</w:t>
      </w:r>
      <w:r w:rsidRPr="00261EB1">
        <w:rPr>
          <w:rFonts w:ascii="Times New Roman" w:eastAsia="宋体" w:hAnsi="Times New Roman" w:cs="Times New Roman"/>
          <w:szCs w:val="24"/>
        </w:rPr>
        <w:t>2</w:t>
      </w:r>
      <w:r w:rsidRPr="00261EB1">
        <w:rPr>
          <w:rFonts w:ascii="Times New Roman" w:eastAsia="宋体" w:hAnsi="Times New Roman" w:cs="Times New Roman" w:hint="eastAsia"/>
          <w:szCs w:val="24"/>
        </w:rPr>
        <w:t>：研究生专业与本科专业不同的硕士、非本科毕业的硕士须补修研究生专业所对应的本科专业的主干专业课两门以上。</w:t>
      </w:r>
    </w:p>
    <w:p w:rsidR="00EB00ED" w:rsidRDefault="00EB00ED" w:rsidP="00EB00ED">
      <w:pPr>
        <w:spacing w:line="300" w:lineRule="auto"/>
        <w:rPr>
          <w:rFonts w:ascii="Times New Roman" w:eastAsia="宋体" w:hAnsi="Times New Roman" w:cs="Times New Roman"/>
          <w:szCs w:val="24"/>
        </w:rPr>
      </w:pPr>
      <w:r>
        <w:rPr>
          <w:rFonts w:ascii="Times New Roman" w:eastAsia="宋体" w:hAnsi="Times New Roman" w:cs="Times New Roman" w:hint="eastAsia"/>
          <w:szCs w:val="24"/>
        </w:rPr>
        <w:t>备注</w:t>
      </w:r>
      <w:r>
        <w:rPr>
          <w:rFonts w:ascii="Times New Roman" w:eastAsia="宋体" w:hAnsi="Times New Roman" w:cs="Times New Roman" w:hint="eastAsia"/>
          <w:szCs w:val="24"/>
        </w:rPr>
        <w:t>3</w:t>
      </w:r>
      <w:r>
        <w:rPr>
          <w:rFonts w:ascii="Times New Roman" w:eastAsia="宋体" w:hAnsi="Times New Roman" w:cs="Times New Roman" w:hint="eastAsia"/>
          <w:szCs w:val="24"/>
        </w:rPr>
        <w:t>：由学院</w:t>
      </w:r>
      <w:r>
        <w:rPr>
          <w:rFonts w:ascii="Times New Roman" w:eastAsia="宋体" w:hAnsi="Times New Roman" w:cs="Times New Roman"/>
          <w:szCs w:val="24"/>
        </w:rPr>
        <w:t>统一组织聘请专家报告或讲座。</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六、专业实践</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（一）在学期间，翻译硕士专业学位研究生必须保证不少于六个月的实践教学，可采用集中实践与分段实践相结合的方式。</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（二）在导师指导下，研究生要制定并提交实习计划，撰写实习总结报告。不参加专业实践或未通过专业实践考核的，不得申请毕业和学位论文答辩。</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（三）翻译硕士专业学位研究生应于第三学期</w:t>
      </w:r>
      <w:r w:rsidRPr="00261EB1">
        <w:rPr>
          <w:rFonts w:ascii="宋体" w:eastAsia="宋体" w:hAnsi="宋体" w:cs="Times New Roman"/>
          <w:sz w:val="24"/>
          <w:szCs w:val="24"/>
        </w:rPr>
        <w:t>10</w:t>
      </w:r>
      <w:r w:rsidRPr="00261EB1">
        <w:rPr>
          <w:rFonts w:ascii="宋体" w:eastAsia="宋体" w:hAnsi="宋体" w:cs="Times New Roman" w:hint="eastAsia"/>
          <w:sz w:val="24"/>
          <w:szCs w:val="24"/>
        </w:rPr>
        <w:t>月底前，</w:t>
      </w:r>
      <w:r w:rsidRPr="00261EB1">
        <w:rPr>
          <w:rFonts w:ascii="宋体" w:eastAsia="宋体" w:hAnsi="宋体" w:cs="Times New Roman"/>
          <w:sz w:val="24"/>
          <w:szCs w:val="24"/>
        </w:rPr>
        <w:t xml:space="preserve"> </w:t>
      </w:r>
      <w:r w:rsidRPr="00261EB1">
        <w:rPr>
          <w:rFonts w:ascii="宋体" w:eastAsia="宋体" w:hAnsi="宋体" w:cs="Times New Roman" w:hint="eastAsia"/>
          <w:sz w:val="24"/>
          <w:szCs w:val="24"/>
        </w:rPr>
        <w:t>结合学位论文需要，在校内外导师共同指导下，制定专业实践计划，专业实践考核最迟应于第五学期</w:t>
      </w:r>
      <w:r w:rsidRPr="00261EB1">
        <w:rPr>
          <w:rFonts w:ascii="宋体" w:eastAsia="宋体" w:hAnsi="宋体" w:cs="Times New Roman"/>
          <w:sz w:val="24"/>
          <w:szCs w:val="24"/>
        </w:rPr>
        <w:t>9</w:t>
      </w:r>
      <w:r w:rsidRPr="00261EB1">
        <w:rPr>
          <w:rFonts w:ascii="宋体" w:eastAsia="宋体" w:hAnsi="宋体" w:cs="Times New Roman" w:hint="eastAsia"/>
          <w:sz w:val="24"/>
          <w:szCs w:val="24"/>
        </w:rPr>
        <w:t>月底前完成。</w:t>
      </w:r>
    </w:p>
    <w:p w:rsidR="00261EB1" w:rsidRPr="00261EB1" w:rsidRDefault="00261EB1" w:rsidP="00261EB1">
      <w:pPr>
        <w:spacing w:line="300" w:lineRule="auto"/>
        <w:rPr>
          <w:rFonts w:ascii="宋体" w:eastAsia="宋体" w:hAnsi="Times New Roman" w:cs="Times New Roman"/>
          <w:sz w:val="24"/>
          <w:szCs w:val="24"/>
        </w:rPr>
      </w:pPr>
      <w:r w:rsidRPr="00261EB1">
        <w:rPr>
          <w:rFonts w:ascii="宋体" w:eastAsia="宋体" w:hAnsi="宋体" w:cs="Times New Roman" w:hint="eastAsia"/>
          <w:sz w:val="24"/>
          <w:szCs w:val="24"/>
        </w:rPr>
        <w:t>（四）专业实践中期检查由学院统一实施，校内外导师共同负责。</w:t>
      </w:r>
    </w:p>
    <w:p w:rsidR="00261EB1" w:rsidRPr="00261EB1" w:rsidRDefault="00261EB1" w:rsidP="00261EB1">
      <w:pPr>
        <w:spacing w:line="300" w:lineRule="auto"/>
        <w:rPr>
          <w:rFonts w:ascii="Times New Roman" w:eastAsia="宋体" w:hAnsi="Times New Roman" w:cs="Times New Roman"/>
          <w:szCs w:val="24"/>
        </w:rPr>
      </w:pPr>
      <w:r w:rsidRPr="00261EB1">
        <w:rPr>
          <w:rFonts w:ascii="Times New Roman" w:eastAsia="黑体" w:hAnsi="Times New Roman" w:cs="Times New Roman" w:hint="eastAsia"/>
          <w:sz w:val="24"/>
          <w:szCs w:val="24"/>
        </w:rPr>
        <w:t>七、学位论文工作</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（一）文献综述报告</w:t>
      </w:r>
    </w:p>
    <w:p w:rsidR="00261EB1" w:rsidRPr="00261EB1" w:rsidRDefault="00261EB1" w:rsidP="00261EB1">
      <w:pPr>
        <w:spacing w:line="300" w:lineRule="auto"/>
        <w:ind w:firstLineChars="180" w:firstLine="432"/>
        <w:rPr>
          <w:rFonts w:ascii="宋体" w:eastAsia="宋体" w:hAnsi="Times New Roman" w:cs="Times New Roman"/>
          <w:bCs/>
          <w:sz w:val="24"/>
          <w:szCs w:val="24"/>
        </w:rPr>
      </w:pPr>
      <w:r w:rsidRPr="00261EB1">
        <w:rPr>
          <w:rFonts w:ascii="宋体" w:eastAsia="宋体" w:hAnsi="宋体" w:cs="Times New Roman" w:hint="eastAsia"/>
          <w:bCs/>
          <w:sz w:val="24"/>
          <w:szCs w:val="24"/>
        </w:rPr>
        <w:t>翻译专业学位研究生在学期间应结合学位论文任务，至少阅读</w:t>
      </w:r>
      <w:r w:rsidRPr="00261EB1">
        <w:rPr>
          <w:rFonts w:ascii="宋体" w:eastAsia="宋体" w:hAnsi="宋体" w:cs="Times New Roman"/>
          <w:bCs/>
          <w:sz w:val="24"/>
          <w:szCs w:val="24"/>
        </w:rPr>
        <w:t>20</w:t>
      </w:r>
      <w:r w:rsidRPr="00261EB1">
        <w:rPr>
          <w:rFonts w:ascii="宋体" w:eastAsia="宋体" w:hAnsi="宋体" w:cs="Times New Roman" w:hint="eastAsia"/>
          <w:bCs/>
          <w:sz w:val="24"/>
          <w:szCs w:val="24"/>
        </w:rPr>
        <w:t>篇在研究领域内主要内容的国内外文献，并在此基础上，撰写文献综述。要求用日文或中文撰写（日文不少于</w:t>
      </w:r>
      <w:r w:rsidRPr="00261EB1">
        <w:rPr>
          <w:rFonts w:ascii="宋体" w:eastAsia="宋体" w:hAnsi="宋体" w:cs="Times New Roman"/>
          <w:bCs/>
          <w:sz w:val="24"/>
          <w:szCs w:val="24"/>
        </w:rPr>
        <w:t>5000</w:t>
      </w:r>
      <w:r w:rsidRPr="00261EB1">
        <w:rPr>
          <w:rFonts w:ascii="宋体" w:eastAsia="宋体" w:hAnsi="宋体" w:cs="Times New Roman" w:hint="eastAsia"/>
          <w:bCs/>
          <w:sz w:val="24"/>
          <w:szCs w:val="24"/>
        </w:rPr>
        <w:t>字，汉字不少于</w:t>
      </w:r>
      <w:r w:rsidRPr="00261EB1">
        <w:rPr>
          <w:rFonts w:ascii="宋体" w:eastAsia="宋体" w:hAnsi="宋体" w:cs="Times New Roman"/>
          <w:bCs/>
          <w:sz w:val="24"/>
          <w:szCs w:val="24"/>
        </w:rPr>
        <w:t>3000</w:t>
      </w:r>
      <w:r w:rsidRPr="00261EB1">
        <w:rPr>
          <w:rFonts w:ascii="宋体" w:eastAsia="宋体" w:hAnsi="宋体" w:cs="Times New Roman" w:hint="eastAsia"/>
          <w:bCs/>
          <w:sz w:val="24"/>
          <w:szCs w:val="24"/>
        </w:rPr>
        <w:t>字），综述本研究课题相关的国内外研究进展，在第三学期</w:t>
      </w:r>
      <w:r w:rsidRPr="00261EB1">
        <w:rPr>
          <w:rFonts w:ascii="宋体" w:eastAsia="宋体" w:hAnsi="宋体" w:cs="Times New Roman"/>
          <w:bCs/>
          <w:sz w:val="24"/>
          <w:szCs w:val="24"/>
        </w:rPr>
        <w:t>9</w:t>
      </w:r>
      <w:r w:rsidRPr="00261EB1">
        <w:rPr>
          <w:rFonts w:ascii="宋体" w:eastAsia="宋体" w:hAnsi="宋体" w:cs="Times New Roman" w:hint="eastAsia"/>
          <w:bCs/>
          <w:sz w:val="24"/>
          <w:szCs w:val="24"/>
        </w:rPr>
        <w:t>月底前完成。</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（二）开题报告</w:t>
      </w:r>
    </w:p>
    <w:p w:rsidR="00261EB1" w:rsidRPr="00261EB1" w:rsidRDefault="00261EB1" w:rsidP="00261EB1">
      <w:pPr>
        <w:spacing w:line="300" w:lineRule="auto"/>
        <w:ind w:firstLine="435"/>
        <w:rPr>
          <w:rFonts w:ascii="宋体" w:eastAsia="宋体" w:hAnsi="Times New Roman" w:cs="Times New Roman"/>
          <w:sz w:val="24"/>
          <w:szCs w:val="24"/>
        </w:rPr>
      </w:pPr>
      <w:r w:rsidRPr="00261EB1">
        <w:rPr>
          <w:rFonts w:ascii="宋体" w:eastAsia="宋体" w:hAnsi="宋体" w:cs="Times New Roman" w:hint="eastAsia"/>
          <w:sz w:val="24"/>
          <w:szCs w:val="24"/>
        </w:rPr>
        <w:t>开题报告主要介绍学位论文选题的实施方案，预期成果和计划安排。开题报告应以文献综述报告为基础，主要介绍课题研究的目的、意义、实施方案、计划安排和预期成果。翻译硕士专业学位研究生最迟应在第三学期</w:t>
      </w:r>
      <w:r w:rsidRPr="00261EB1">
        <w:rPr>
          <w:rFonts w:ascii="宋体" w:eastAsia="宋体" w:hAnsi="宋体" w:cs="Times New Roman"/>
          <w:sz w:val="24"/>
          <w:szCs w:val="24"/>
        </w:rPr>
        <w:t>9</w:t>
      </w:r>
      <w:r w:rsidRPr="00261EB1">
        <w:rPr>
          <w:rFonts w:ascii="宋体" w:eastAsia="宋体" w:hAnsi="宋体" w:cs="Times New Roman" w:hint="eastAsia"/>
          <w:sz w:val="24"/>
          <w:szCs w:val="24"/>
        </w:rPr>
        <w:t>月底前完成开题报告。</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（三）中期检查</w:t>
      </w:r>
    </w:p>
    <w:p w:rsidR="00261EB1" w:rsidRPr="00261EB1" w:rsidRDefault="00261EB1" w:rsidP="00261EB1">
      <w:pPr>
        <w:spacing w:line="300" w:lineRule="auto"/>
        <w:ind w:firstLine="435"/>
        <w:rPr>
          <w:rFonts w:ascii="宋体" w:eastAsia="宋体" w:hAnsi="Times New Roman" w:cs="Times New Roman"/>
          <w:sz w:val="24"/>
          <w:szCs w:val="24"/>
        </w:rPr>
      </w:pPr>
      <w:r w:rsidRPr="00261EB1">
        <w:rPr>
          <w:rFonts w:ascii="宋体" w:eastAsia="宋体" w:hAnsi="宋体" w:cs="宋体" w:hint="eastAsia"/>
          <w:kern w:val="0"/>
          <w:sz w:val="24"/>
          <w:szCs w:val="24"/>
        </w:rPr>
        <w:t>学院组织对全日制学术型硕士研究生从课程学习、文献综述、开题报告的完成情况及学术研究成果、学位论文工作的进展等情况进行中期检查。学生需要填写《东北大学外国语学院硕士研究生中期考核表》。</w:t>
      </w:r>
      <w:r w:rsidRPr="00261EB1">
        <w:rPr>
          <w:rFonts w:ascii="宋体" w:eastAsia="宋体" w:hAnsi="宋体" w:cs="Times New Roman" w:hint="eastAsia"/>
          <w:sz w:val="24"/>
          <w:szCs w:val="24"/>
        </w:rPr>
        <w:t>翻译硕士专业学位研究生的中期检查在第四学期</w:t>
      </w:r>
      <w:r w:rsidRPr="00261EB1">
        <w:rPr>
          <w:rFonts w:ascii="宋体" w:eastAsia="宋体" w:hAnsi="宋体" w:cs="Times New Roman"/>
          <w:sz w:val="24"/>
          <w:szCs w:val="24"/>
        </w:rPr>
        <w:t>4</w:t>
      </w:r>
      <w:r w:rsidRPr="00261EB1">
        <w:rPr>
          <w:rFonts w:ascii="宋体" w:eastAsia="宋体" w:hAnsi="宋体" w:cs="Times New Roman" w:hint="eastAsia"/>
          <w:sz w:val="24"/>
          <w:szCs w:val="24"/>
        </w:rPr>
        <w:t>月底前完成。</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（四）学术研究成果要求</w:t>
      </w:r>
    </w:p>
    <w:p w:rsidR="00261EB1" w:rsidRPr="00261EB1" w:rsidRDefault="00261EB1" w:rsidP="00261EB1">
      <w:pPr>
        <w:spacing w:line="300" w:lineRule="auto"/>
        <w:ind w:firstLine="435"/>
        <w:rPr>
          <w:rFonts w:ascii="宋体" w:eastAsia="宋体" w:hAnsi="Times New Roman" w:cs="Times New Roman"/>
          <w:sz w:val="24"/>
          <w:szCs w:val="24"/>
        </w:rPr>
      </w:pPr>
      <w:r w:rsidRPr="00261EB1">
        <w:rPr>
          <w:rFonts w:ascii="宋体" w:eastAsia="宋体" w:hAnsi="宋体" w:cs="Times New Roman" w:hint="eastAsia"/>
          <w:sz w:val="24"/>
          <w:szCs w:val="24"/>
        </w:rPr>
        <w:t>全日制硕士专业学位研究生在学期间应至少参加</w:t>
      </w:r>
      <w:r w:rsidRPr="00261EB1">
        <w:rPr>
          <w:rFonts w:ascii="宋体" w:eastAsia="宋体" w:hAnsi="宋体" w:cs="Times New Roman"/>
          <w:sz w:val="24"/>
          <w:szCs w:val="24"/>
        </w:rPr>
        <w:t>3</w:t>
      </w:r>
      <w:r w:rsidRPr="00261EB1">
        <w:rPr>
          <w:rFonts w:ascii="宋体" w:eastAsia="宋体" w:hAnsi="宋体" w:cs="Times New Roman" w:hint="eastAsia"/>
          <w:sz w:val="24"/>
          <w:szCs w:val="24"/>
        </w:rPr>
        <w:t>次学术活动。每次学术活动要有</w:t>
      </w:r>
      <w:r w:rsidRPr="00261EB1">
        <w:rPr>
          <w:rFonts w:ascii="宋体" w:eastAsia="宋体" w:hAnsi="宋体" w:cs="Times New Roman"/>
          <w:sz w:val="24"/>
          <w:szCs w:val="24"/>
        </w:rPr>
        <w:t>500</w:t>
      </w:r>
      <w:r w:rsidRPr="00261EB1">
        <w:rPr>
          <w:rFonts w:ascii="宋体" w:eastAsia="宋体" w:hAnsi="宋体" w:cs="Times New Roman" w:hint="eastAsia"/>
          <w:sz w:val="24"/>
          <w:szCs w:val="24"/>
        </w:rPr>
        <w:t>字左右的总结报告，简述内容并阐明自己对相关问题的学术观点或看法。</w:t>
      </w:r>
    </w:p>
    <w:p w:rsidR="00261EB1" w:rsidRPr="00261EB1" w:rsidRDefault="00261EB1" w:rsidP="00261EB1">
      <w:pPr>
        <w:spacing w:line="300" w:lineRule="auto"/>
        <w:rPr>
          <w:rFonts w:ascii="宋体" w:eastAsia="宋体" w:hAnsi="Times New Roman" w:cs="Times New Roman"/>
          <w:bCs/>
          <w:sz w:val="24"/>
          <w:szCs w:val="24"/>
        </w:rPr>
      </w:pPr>
      <w:r w:rsidRPr="00261EB1">
        <w:rPr>
          <w:rFonts w:ascii="宋体" w:eastAsia="宋体" w:hAnsi="宋体" w:cs="Times New Roman" w:hint="eastAsia"/>
          <w:bCs/>
          <w:sz w:val="24"/>
          <w:szCs w:val="24"/>
        </w:rPr>
        <w:t>（五）学位论文撰写、评阅与答辩</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lastRenderedPageBreak/>
        <w:t xml:space="preserve">1. </w:t>
      </w:r>
      <w:r w:rsidRPr="00261EB1">
        <w:rPr>
          <w:rFonts w:ascii="宋体" w:eastAsia="宋体" w:hAnsi="宋体" w:cs="Times New Roman" w:hint="eastAsia"/>
          <w:bCs/>
          <w:sz w:val="24"/>
          <w:szCs w:val="24"/>
        </w:rPr>
        <w:t>学位论文写作时间一般为一个学期。</w:t>
      </w:r>
      <w:r w:rsidRPr="00261EB1">
        <w:rPr>
          <w:rFonts w:ascii="宋体" w:eastAsia="宋体" w:hAnsi="宋体" w:cs="Times New Roman" w:hint="eastAsia"/>
          <w:sz w:val="24"/>
          <w:szCs w:val="24"/>
        </w:rPr>
        <w:t>学位论文工作语言为日语或汉语，可以采用以下形式（学生任选一种）。</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1</w:t>
      </w:r>
      <w:r w:rsidRPr="00261EB1">
        <w:rPr>
          <w:rFonts w:ascii="宋体" w:eastAsia="宋体" w:hAnsi="宋体" w:cs="Times New Roman" w:hint="eastAsia"/>
          <w:sz w:val="24"/>
          <w:szCs w:val="24"/>
        </w:rPr>
        <w:t>）翻译实践报告，即口笔译实践过程的描述。学生在导师指导下选择从未有过译本的中外文文本或音视频材料进行翻译，并写出不少于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字（以汉字排版为计）的实践报告，内容包括任务描述、任务过程、案例分析和实践总结等。其中，笔译原文文本应在</w:t>
      </w:r>
      <w:r w:rsidRPr="00261EB1">
        <w:rPr>
          <w:rFonts w:ascii="宋体" w:eastAsia="宋体" w:hAnsi="宋体" w:cs="Times New Roman"/>
          <w:sz w:val="24"/>
          <w:szCs w:val="24"/>
        </w:rPr>
        <w:t>10000</w:t>
      </w:r>
      <w:r w:rsidRPr="00261EB1">
        <w:rPr>
          <w:rFonts w:ascii="宋体" w:eastAsia="宋体" w:hAnsi="宋体" w:cs="Times New Roman" w:hint="eastAsia"/>
          <w:sz w:val="24"/>
          <w:szCs w:val="24"/>
        </w:rPr>
        <w:t>字以上（以汉字排版为计），可以是一个完整文本，也可以是一组主题相似的文本；口译应提供音频或视频材料，时间在</w:t>
      </w:r>
      <w:r w:rsidRPr="00261EB1">
        <w:rPr>
          <w:rFonts w:ascii="宋体" w:eastAsia="宋体" w:hAnsi="宋体" w:cs="Times New Roman"/>
          <w:sz w:val="24"/>
          <w:szCs w:val="24"/>
        </w:rPr>
        <w:t>30</w:t>
      </w:r>
      <w:r w:rsidRPr="00261EB1">
        <w:rPr>
          <w:rFonts w:ascii="宋体" w:eastAsia="宋体" w:hAnsi="宋体" w:cs="Times New Roman" w:hint="eastAsia"/>
          <w:sz w:val="24"/>
          <w:szCs w:val="24"/>
        </w:rPr>
        <w:t>分钟以上（包括原语</w:t>
      </w:r>
      <w:proofErr w:type="gramStart"/>
      <w:r w:rsidRPr="00261EB1">
        <w:rPr>
          <w:rFonts w:ascii="宋体" w:eastAsia="宋体" w:hAnsi="宋体" w:cs="Times New Roman" w:hint="eastAsia"/>
          <w:sz w:val="24"/>
          <w:szCs w:val="24"/>
        </w:rPr>
        <w:t>与译语</w:t>
      </w:r>
      <w:proofErr w:type="gramEnd"/>
      <w:r w:rsidRPr="00261EB1">
        <w:rPr>
          <w:rFonts w:ascii="宋体" w:eastAsia="宋体" w:hAnsi="宋体" w:cs="Times New Roman" w:hint="eastAsia"/>
          <w:sz w:val="24"/>
          <w:szCs w:val="24"/>
        </w:rPr>
        <w:t>录音，可以是</w:t>
      </w:r>
      <w:r w:rsidRPr="00261EB1">
        <w:rPr>
          <w:rFonts w:ascii="宋体" w:eastAsia="宋体" w:hAnsi="宋体" w:cs="Times New Roman"/>
          <w:sz w:val="24"/>
          <w:szCs w:val="24"/>
        </w:rPr>
        <w:t>A</w:t>
      </w:r>
      <w:r w:rsidRPr="00261EB1">
        <w:rPr>
          <w:rFonts w:ascii="宋体" w:eastAsia="宋体" w:hAnsi="宋体" w:cs="Times New Roman" w:hint="eastAsia"/>
          <w:sz w:val="24"/>
          <w:szCs w:val="24"/>
        </w:rPr>
        <w:t>语言译入</w:t>
      </w:r>
      <w:r w:rsidRPr="00261EB1">
        <w:rPr>
          <w:rFonts w:ascii="宋体" w:eastAsia="宋体" w:hAnsi="宋体" w:cs="Times New Roman"/>
          <w:sz w:val="24"/>
          <w:szCs w:val="24"/>
        </w:rPr>
        <w:t>B</w:t>
      </w:r>
      <w:r w:rsidRPr="00261EB1">
        <w:rPr>
          <w:rFonts w:ascii="宋体" w:eastAsia="宋体" w:hAnsi="宋体" w:cs="Times New Roman" w:hint="eastAsia"/>
          <w:sz w:val="24"/>
          <w:szCs w:val="24"/>
        </w:rPr>
        <w:t>语言，也可以是</w:t>
      </w:r>
      <w:r w:rsidRPr="00261EB1">
        <w:rPr>
          <w:rFonts w:ascii="宋体" w:eastAsia="宋体" w:hAnsi="宋体" w:cs="Times New Roman"/>
          <w:sz w:val="24"/>
          <w:szCs w:val="24"/>
        </w:rPr>
        <w:t>B</w:t>
      </w:r>
      <w:r w:rsidRPr="00261EB1">
        <w:rPr>
          <w:rFonts w:ascii="宋体" w:eastAsia="宋体" w:hAnsi="宋体" w:cs="Times New Roman" w:hint="eastAsia"/>
          <w:sz w:val="24"/>
          <w:szCs w:val="24"/>
        </w:rPr>
        <w:t>语言译入</w:t>
      </w:r>
      <w:r w:rsidRPr="00261EB1">
        <w:rPr>
          <w:rFonts w:ascii="宋体" w:eastAsia="宋体" w:hAnsi="宋体" w:cs="Times New Roman"/>
          <w:sz w:val="24"/>
          <w:szCs w:val="24"/>
        </w:rPr>
        <w:t>A</w:t>
      </w:r>
      <w:r w:rsidRPr="00261EB1">
        <w:rPr>
          <w:rFonts w:ascii="宋体" w:eastAsia="宋体" w:hAnsi="宋体" w:cs="Times New Roman" w:hint="eastAsia"/>
          <w:sz w:val="24"/>
          <w:szCs w:val="24"/>
        </w:rPr>
        <w:t>语言）。</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2</w:t>
      </w:r>
      <w:r w:rsidRPr="00261EB1">
        <w:rPr>
          <w:rFonts w:ascii="宋体" w:eastAsia="宋体" w:hAnsi="宋体" w:cs="Times New Roman" w:hint="eastAsia"/>
          <w:sz w:val="24"/>
          <w:szCs w:val="24"/>
        </w:rPr>
        <w:t>）翻译实验报告，即口笔译实验项目的描述；学生在导师指导下就口译或笔译的某个环节展开实验，并就实验结果进行分析，写出不少于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以汉字排版为计）的实验报告，内容包括任务描述（实验目的、实验对象、实验手段等）、任务过程（假设、变量、操作定义、受试的选择、实验的组织、实验数据的收集）、实验结果分析以及实验总结与结论等。</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3</w:t>
      </w:r>
      <w:r w:rsidRPr="00261EB1">
        <w:rPr>
          <w:rFonts w:ascii="宋体" w:eastAsia="宋体" w:hAnsi="宋体" w:cs="Times New Roman" w:hint="eastAsia"/>
          <w:sz w:val="24"/>
          <w:szCs w:val="24"/>
        </w:rPr>
        <w:t>）翻译研究论文：学生在导师的指导下撰写翻译研究论文，使用中文或日文撰写。字数不少于汉语</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字或日文</w:t>
      </w:r>
      <w:r w:rsidRPr="00261EB1">
        <w:rPr>
          <w:rFonts w:ascii="宋体" w:eastAsia="宋体" w:hAnsi="宋体" w:cs="Times New Roman"/>
          <w:sz w:val="24"/>
          <w:szCs w:val="24"/>
        </w:rPr>
        <w:t>20</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w:t>
      </w:r>
    </w:p>
    <w:p w:rsidR="00261EB1" w:rsidRPr="00261EB1" w:rsidRDefault="00261EB1" w:rsidP="00261EB1">
      <w:pPr>
        <w:spacing w:line="300" w:lineRule="auto"/>
        <w:ind w:firstLineChars="100" w:firstLine="240"/>
        <w:rPr>
          <w:rFonts w:ascii="宋体" w:eastAsia="宋体" w:hAnsi="Times New Roman" w:cs="Times New Roman"/>
          <w:sz w:val="24"/>
          <w:szCs w:val="24"/>
        </w:rPr>
      </w:pPr>
      <w:r w:rsidRPr="00261EB1">
        <w:rPr>
          <w:rFonts w:ascii="宋体" w:eastAsia="宋体" w:hAnsi="宋体" w:cs="Times New Roman" w:hint="eastAsia"/>
          <w:sz w:val="24"/>
          <w:szCs w:val="24"/>
        </w:rPr>
        <w:t>（</w:t>
      </w:r>
      <w:r w:rsidRPr="00261EB1">
        <w:rPr>
          <w:rFonts w:ascii="宋体" w:eastAsia="宋体" w:hAnsi="宋体" w:cs="Times New Roman"/>
          <w:sz w:val="24"/>
          <w:szCs w:val="24"/>
        </w:rPr>
        <w:t>4</w:t>
      </w:r>
      <w:r w:rsidRPr="00261EB1">
        <w:rPr>
          <w:rFonts w:ascii="宋体" w:eastAsia="宋体" w:hAnsi="宋体" w:cs="Times New Roman" w:hint="eastAsia"/>
          <w:sz w:val="24"/>
          <w:szCs w:val="24"/>
        </w:rPr>
        <w:t>）重要岗位的实习报告，包括项目经理、项目译员和项目审校这三个重要岗位。其中项目经理实习报告应包括项目背景介绍、项目计划、项目实施评估、技术应用总结、团队合作评估和用户的项目满意度调查等内容；项目翻译实习报告应包括翻译任务背景介绍、项目实施评估、技术应用总结、团队合作评估和用户项目满意度调查等内容；项目翻译实习报告应包括翻译任务背景介绍、需求分析、时间管理、工具使用、翻译质量控制、重点总结翻译过程中遇到的问题，采取的措施，以及获取的经验内容；项目审校实习报告应包括本次任务的质量标准等要求、时间管理、工具使用、质量控制过程、质量评估，可以就实习过程写出观察到的问题和切身体会，并提出改进建议等。不少于</w:t>
      </w:r>
      <w:r w:rsidRPr="00261EB1">
        <w:rPr>
          <w:rFonts w:ascii="宋体" w:eastAsia="宋体" w:hAnsi="宋体" w:cs="Times New Roman"/>
          <w:sz w:val="24"/>
          <w:szCs w:val="24"/>
        </w:rPr>
        <w:t>15</w:t>
      </w:r>
      <w:r w:rsidRPr="00261EB1">
        <w:rPr>
          <w:rFonts w:ascii="宋体" w:eastAsia="宋体" w:hAnsi="宋体" w:cs="Times New Roman" w:hint="eastAsia"/>
          <w:sz w:val="24"/>
          <w:szCs w:val="24"/>
        </w:rPr>
        <w:t>，</w:t>
      </w:r>
      <w:r w:rsidRPr="00261EB1">
        <w:rPr>
          <w:rFonts w:ascii="宋体" w:eastAsia="宋体" w:hAnsi="Times New Roman" w:cs="Times New Roman"/>
          <w:sz w:val="24"/>
          <w:szCs w:val="24"/>
        </w:rPr>
        <w:t>000</w:t>
      </w:r>
      <w:r w:rsidRPr="00261EB1">
        <w:rPr>
          <w:rFonts w:ascii="宋体" w:eastAsia="宋体" w:hAnsi="宋体" w:cs="Times New Roman" w:hint="eastAsia"/>
          <w:sz w:val="24"/>
          <w:szCs w:val="24"/>
        </w:rPr>
        <w:t>字（以汉字排版为计）。</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hint="eastAsia"/>
          <w:bCs/>
          <w:sz w:val="24"/>
          <w:szCs w:val="24"/>
        </w:rPr>
        <w:t>学位论文由两名与本专业类别（领域）相关的具有高级专业技术职务的专家评阅，其中校内</w:t>
      </w:r>
      <w:r w:rsidRPr="00261EB1">
        <w:rPr>
          <w:rFonts w:ascii="宋体" w:eastAsia="宋体" w:hAnsi="宋体" w:cs="Times New Roman"/>
          <w:bCs/>
          <w:sz w:val="24"/>
          <w:szCs w:val="24"/>
        </w:rPr>
        <w:t>1</w:t>
      </w:r>
      <w:r w:rsidRPr="00261EB1">
        <w:rPr>
          <w:rFonts w:ascii="宋体" w:eastAsia="宋体" w:hAnsi="宋体" w:cs="Times New Roman" w:hint="eastAsia"/>
          <w:bCs/>
          <w:sz w:val="24"/>
          <w:szCs w:val="24"/>
        </w:rPr>
        <w:t>人，校外行（企）业或实际部门</w:t>
      </w:r>
      <w:r w:rsidRPr="00261EB1">
        <w:rPr>
          <w:rFonts w:ascii="宋体" w:eastAsia="宋体" w:hAnsi="宋体" w:cs="Times New Roman"/>
          <w:bCs/>
          <w:sz w:val="24"/>
          <w:szCs w:val="24"/>
        </w:rPr>
        <w:t>1</w:t>
      </w:r>
      <w:r w:rsidRPr="00261EB1">
        <w:rPr>
          <w:rFonts w:ascii="宋体" w:eastAsia="宋体" w:hAnsi="宋体" w:cs="Times New Roman" w:hint="eastAsia"/>
          <w:bCs/>
          <w:sz w:val="24"/>
          <w:szCs w:val="24"/>
        </w:rPr>
        <w:t>人。答辩委员会由</w:t>
      </w:r>
      <w:r w:rsidRPr="00261EB1">
        <w:rPr>
          <w:rFonts w:ascii="宋体" w:eastAsia="宋体" w:hAnsi="宋体" w:cs="Times New Roman"/>
          <w:bCs/>
          <w:sz w:val="24"/>
          <w:szCs w:val="24"/>
        </w:rPr>
        <w:t>5</w:t>
      </w:r>
      <w:r w:rsidRPr="00261EB1">
        <w:rPr>
          <w:rFonts w:ascii="宋体" w:eastAsia="宋体" w:hAnsi="宋体" w:cs="Times New Roman" w:hint="eastAsia"/>
          <w:bCs/>
          <w:sz w:val="24"/>
          <w:szCs w:val="24"/>
        </w:rPr>
        <w:t>位与本专业类别（相关）的具有高级技术专业技术职务的专家组成，其中有</w:t>
      </w:r>
      <w:r w:rsidRPr="00261EB1">
        <w:rPr>
          <w:rFonts w:ascii="宋体" w:eastAsia="宋体" w:hAnsi="宋体" w:cs="Times New Roman"/>
          <w:bCs/>
          <w:sz w:val="24"/>
          <w:szCs w:val="24"/>
        </w:rPr>
        <w:t>1-2</w:t>
      </w:r>
      <w:r w:rsidRPr="00261EB1">
        <w:rPr>
          <w:rFonts w:ascii="宋体" w:eastAsia="宋体" w:hAnsi="宋体" w:cs="Times New Roman" w:hint="eastAsia"/>
          <w:bCs/>
          <w:sz w:val="24"/>
          <w:szCs w:val="24"/>
        </w:rPr>
        <w:t>名来自行（企）业或实际部门的同行专家。</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t>2</w:t>
      </w:r>
      <w:r w:rsidRPr="00261EB1">
        <w:rPr>
          <w:rFonts w:ascii="宋体" w:eastAsia="宋体" w:hAnsi="宋体" w:cs="Times New Roman" w:hint="eastAsia"/>
          <w:bCs/>
          <w:sz w:val="24"/>
          <w:szCs w:val="24"/>
        </w:rPr>
        <w:t>、全日制硕士专业学位研究生完成并通过文献综述、开题报告、中期检查等培养方案规定的所有环节，课程成绩合格，达到培养方案规定的学分要求，方可申请参加学位论文预答辩。学位论文预答辩时间计划在第五学期的</w:t>
      </w:r>
      <w:r w:rsidRPr="00261EB1">
        <w:rPr>
          <w:rFonts w:ascii="宋体" w:eastAsia="宋体" w:hAnsi="宋体" w:cs="Times New Roman"/>
          <w:bCs/>
          <w:sz w:val="24"/>
          <w:szCs w:val="24"/>
        </w:rPr>
        <w:t>11</w:t>
      </w:r>
      <w:r w:rsidRPr="00261EB1">
        <w:rPr>
          <w:rFonts w:ascii="宋体" w:eastAsia="宋体" w:hAnsi="宋体" w:cs="Times New Roman" w:hint="eastAsia"/>
          <w:bCs/>
          <w:sz w:val="24"/>
          <w:szCs w:val="24"/>
        </w:rPr>
        <w:t>月初进行。</w:t>
      </w:r>
    </w:p>
    <w:p w:rsidR="00261EB1" w:rsidRPr="00261EB1" w:rsidRDefault="00261EB1" w:rsidP="00261EB1">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t>3</w:t>
      </w:r>
      <w:r w:rsidRPr="00261EB1">
        <w:rPr>
          <w:rFonts w:ascii="宋体" w:eastAsia="宋体" w:hAnsi="宋体" w:cs="Times New Roman" w:hint="eastAsia"/>
          <w:bCs/>
          <w:sz w:val="24"/>
          <w:szCs w:val="24"/>
        </w:rPr>
        <w:t>、论文通过预答辩后，根据《中华人民共和国学位条例》及其实施细则和学校的有关要求，由学院对论文组织审议与答辩。学位论文的审议与答辩在</w:t>
      </w:r>
      <w:proofErr w:type="gramStart"/>
      <w:r w:rsidRPr="00261EB1">
        <w:rPr>
          <w:rFonts w:ascii="宋体" w:eastAsia="宋体" w:hAnsi="宋体" w:cs="Times New Roman" w:hint="eastAsia"/>
          <w:bCs/>
          <w:sz w:val="24"/>
          <w:szCs w:val="24"/>
        </w:rPr>
        <w:t>第五学</w:t>
      </w:r>
      <w:proofErr w:type="gramEnd"/>
      <w:r w:rsidRPr="00261EB1">
        <w:rPr>
          <w:rFonts w:ascii="宋体" w:eastAsia="宋体" w:hAnsi="宋体" w:cs="Times New Roman" w:hint="eastAsia"/>
          <w:bCs/>
          <w:sz w:val="24"/>
          <w:szCs w:val="24"/>
        </w:rPr>
        <w:t>期末完成。</w:t>
      </w:r>
    </w:p>
    <w:p w:rsidR="00261EB1" w:rsidRPr="00186C59" w:rsidRDefault="00261EB1" w:rsidP="00186C59">
      <w:pPr>
        <w:spacing w:line="300" w:lineRule="auto"/>
        <w:ind w:firstLine="435"/>
        <w:rPr>
          <w:rFonts w:ascii="宋体" w:eastAsia="宋体" w:hAnsi="Times New Roman" w:cs="Times New Roman"/>
          <w:bCs/>
          <w:sz w:val="24"/>
          <w:szCs w:val="24"/>
        </w:rPr>
      </w:pPr>
      <w:r w:rsidRPr="00261EB1">
        <w:rPr>
          <w:rFonts w:ascii="宋体" w:eastAsia="宋体" w:hAnsi="宋体" w:cs="Times New Roman"/>
          <w:bCs/>
          <w:sz w:val="24"/>
          <w:szCs w:val="24"/>
        </w:rPr>
        <w:t>4</w:t>
      </w:r>
      <w:r w:rsidRPr="00261EB1">
        <w:rPr>
          <w:rFonts w:ascii="宋体" w:eastAsia="宋体" w:hAnsi="宋体" w:cs="Times New Roman" w:hint="eastAsia"/>
          <w:bCs/>
          <w:sz w:val="24"/>
          <w:szCs w:val="24"/>
        </w:rPr>
        <w:t>、学位论文撰写、评阅与答辩要求按照《东北大学关于研究生学位论文书写格式与提交归档论文的基本要求》、《东北大学授予研究生学位的工作细则》的规定执行。</w:t>
      </w:r>
    </w:p>
    <w:p w:rsidR="00261EB1" w:rsidRPr="00261EB1" w:rsidRDefault="00261EB1" w:rsidP="00261EB1">
      <w:pPr>
        <w:spacing w:line="300" w:lineRule="auto"/>
        <w:ind w:firstLineChars="346" w:firstLine="1038"/>
        <w:rPr>
          <w:rFonts w:ascii="Times New Roman" w:eastAsia="黑体" w:hAnsi="Times New Roman" w:cs="Times New Roman"/>
          <w:bCs/>
          <w:sz w:val="30"/>
          <w:szCs w:val="24"/>
        </w:rPr>
      </w:pPr>
      <w:r w:rsidRPr="00261EB1">
        <w:rPr>
          <w:rFonts w:ascii="Times New Roman" w:eastAsia="黑体" w:hAnsi="Times New Roman" w:cs="Times New Roman" w:hint="eastAsia"/>
          <w:bCs/>
          <w:sz w:val="30"/>
          <w:szCs w:val="24"/>
        </w:rPr>
        <w:lastRenderedPageBreak/>
        <w:t>外国语学院开设全日制硕士专业学位研究生课程一览表</w:t>
      </w:r>
    </w:p>
    <w:p w:rsidR="00261EB1" w:rsidRPr="00261EB1" w:rsidRDefault="00261EB1" w:rsidP="00261EB1">
      <w:pPr>
        <w:spacing w:line="300" w:lineRule="auto"/>
        <w:ind w:firstLineChars="996" w:firstLine="2988"/>
        <w:rPr>
          <w:rFonts w:ascii="Times New Roman" w:eastAsia="黑体" w:hAnsi="Times New Roman" w:cs="Times New Roman"/>
          <w:bCs/>
          <w:sz w:val="30"/>
          <w:szCs w:val="24"/>
        </w:rPr>
      </w:pPr>
      <w:r w:rsidRPr="00261EB1">
        <w:rPr>
          <w:rFonts w:ascii="Times New Roman" w:eastAsia="黑体" w:hAnsi="Times New Roman" w:cs="Times New Roman" w:hint="eastAsia"/>
          <w:bCs/>
          <w:sz w:val="30"/>
          <w:szCs w:val="24"/>
        </w:rPr>
        <w:t>（</w:t>
      </w:r>
      <w:r w:rsidRPr="00261EB1">
        <w:rPr>
          <w:rFonts w:ascii="Times New Roman" w:eastAsia="黑体" w:hAnsi="Times New Roman" w:cs="Times New Roman"/>
          <w:bCs/>
          <w:sz w:val="30"/>
          <w:szCs w:val="24"/>
        </w:rPr>
        <w:t>MTI</w:t>
      </w:r>
      <w:r w:rsidRPr="00261EB1">
        <w:rPr>
          <w:rFonts w:ascii="Times New Roman" w:eastAsia="黑体" w:hAnsi="Times New Roman" w:cs="Times New Roman" w:hint="eastAsia"/>
          <w:bCs/>
          <w:sz w:val="30"/>
          <w:szCs w:val="24"/>
        </w:rPr>
        <w:t>日语方向）</w:t>
      </w:r>
    </w:p>
    <w:p w:rsidR="00261EB1" w:rsidRPr="00261EB1" w:rsidRDefault="00261EB1" w:rsidP="00261EB1">
      <w:pPr>
        <w:spacing w:line="300" w:lineRule="auto"/>
        <w:ind w:firstLine="435"/>
        <w:rPr>
          <w:rFonts w:ascii="Times New Roman" w:eastAsia="宋体" w:hAnsi="Times New Roman" w:cs="Times New Roman"/>
          <w:szCs w:val="24"/>
        </w:rPr>
      </w:pPr>
    </w:p>
    <w:tbl>
      <w:tblPr>
        <w:tblW w:w="88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1"/>
        <w:gridCol w:w="4749"/>
        <w:gridCol w:w="1260"/>
        <w:gridCol w:w="1440"/>
      </w:tblGrid>
      <w:tr w:rsidR="00261EB1" w:rsidRPr="00261EB1" w:rsidTr="008623C0">
        <w:tc>
          <w:tcPr>
            <w:tcW w:w="1371"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课程编号</w:t>
            </w:r>
          </w:p>
        </w:tc>
        <w:tc>
          <w:tcPr>
            <w:tcW w:w="4749"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课程名称</w:t>
            </w:r>
          </w:p>
        </w:tc>
        <w:tc>
          <w:tcPr>
            <w:tcW w:w="126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学时</w:t>
            </w:r>
          </w:p>
        </w:tc>
        <w:tc>
          <w:tcPr>
            <w:tcW w:w="1440" w:type="dxa"/>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学分</w:t>
            </w:r>
          </w:p>
        </w:tc>
      </w:tr>
      <w:tr w:rsidR="00261EB1" w:rsidRPr="00261EB1" w:rsidTr="008623C0">
        <w:tc>
          <w:tcPr>
            <w:tcW w:w="1371" w:type="dxa"/>
            <w:tcBorders>
              <w:top w:val="single" w:sz="8" w:space="0" w:color="auto"/>
              <w:left w:val="single" w:sz="8" w:space="0" w:color="auto"/>
              <w:bottom w:val="single" w:sz="8" w:space="0" w:color="auto"/>
              <w:right w:val="single" w:sz="8" w:space="0" w:color="auto"/>
            </w:tcBorders>
            <w:shd w:val="clear" w:color="auto" w:fill="auto"/>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y2014680022</w:t>
            </w:r>
          </w:p>
        </w:tc>
        <w:tc>
          <w:tcPr>
            <w:tcW w:w="4749" w:type="dxa"/>
            <w:tcBorders>
              <w:top w:val="single" w:sz="8" w:space="0" w:color="auto"/>
              <w:left w:val="nil"/>
              <w:bottom w:val="single" w:sz="8" w:space="0" w:color="auto"/>
              <w:right w:val="single" w:sz="8" w:space="0" w:color="auto"/>
            </w:tcBorders>
            <w:shd w:val="clear" w:color="auto" w:fill="auto"/>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学术道德与论文写作</w:t>
            </w:r>
          </w:p>
        </w:tc>
        <w:tc>
          <w:tcPr>
            <w:tcW w:w="1260" w:type="dxa"/>
            <w:tcBorders>
              <w:top w:val="single" w:sz="8" w:space="0" w:color="auto"/>
              <w:left w:val="nil"/>
              <w:bottom w:val="single" w:sz="8" w:space="0" w:color="auto"/>
              <w:right w:val="single" w:sz="8" w:space="0" w:color="auto"/>
            </w:tcBorders>
            <w:shd w:val="clear" w:color="auto" w:fill="auto"/>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16</w:t>
            </w:r>
          </w:p>
        </w:tc>
        <w:tc>
          <w:tcPr>
            <w:tcW w:w="1440" w:type="dxa"/>
            <w:tcBorders>
              <w:top w:val="single" w:sz="8" w:space="0" w:color="auto"/>
              <w:left w:val="nil"/>
              <w:bottom w:val="single" w:sz="8" w:space="0" w:color="auto"/>
              <w:right w:val="single" w:sz="8" w:space="0" w:color="auto"/>
            </w:tcBorders>
            <w:shd w:val="clear" w:color="auto" w:fill="auto"/>
            <w:vAlign w:val="center"/>
          </w:tcPr>
          <w:p w:rsidR="00261EB1" w:rsidRPr="00261EB1" w:rsidRDefault="00261EB1" w:rsidP="00261EB1">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1</w:t>
            </w:r>
          </w:p>
        </w:tc>
      </w:tr>
      <w:tr w:rsidR="008623C0" w:rsidRPr="00261EB1" w:rsidTr="008623C0">
        <w:tc>
          <w:tcPr>
            <w:tcW w:w="1371" w:type="dxa"/>
            <w:tcBorders>
              <w:top w:val="single" w:sz="8" w:space="0" w:color="auto"/>
              <w:left w:val="single" w:sz="8" w:space="0" w:color="auto"/>
              <w:bottom w:val="single" w:sz="8" w:space="0" w:color="auto"/>
              <w:right w:val="single" w:sz="8" w:space="0" w:color="auto"/>
            </w:tcBorders>
            <w:shd w:val="clear" w:color="auto" w:fill="auto"/>
          </w:tcPr>
          <w:p w:rsidR="008623C0" w:rsidRPr="008623C0" w:rsidRDefault="008623C0" w:rsidP="008623C0">
            <w:pPr>
              <w:spacing w:line="300" w:lineRule="auto"/>
              <w:jc w:val="center"/>
              <w:rPr>
                <w:rFonts w:ascii="Times New Roman" w:eastAsia="宋体" w:hAnsi="Times New Roman" w:cs="Times New Roman"/>
                <w:szCs w:val="24"/>
              </w:rPr>
            </w:pPr>
            <w:r w:rsidRPr="008623C0">
              <w:rPr>
                <w:rFonts w:ascii="Times New Roman" w:eastAsia="宋体" w:hAnsi="Times New Roman" w:cs="Times New Roman"/>
                <w:szCs w:val="24"/>
              </w:rPr>
              <w:t>y2014680105</w:t>
            </w:r>
          </w:p>
        </w:tc>
        <w:tc>
          <w:tcPr>
            <w:tcW w:w="4749" w:type="dxa"/>
            <w:tcBorders>
              <w:top w:val="single" w:sz="8" w:space="0" w:color="auto"/>
              <w:left w:val="nil"/>
              <w:bottom w:val="single" w:sz="8" w:space="0" w:color="auto"/>
              <w:right w:val="single" w:sz="8" w:space="0" w:color="auto"/>
            </w:tcBorders>
            <w:shd w:val="clear" w:color="auto" w:fill="auto"/>
          </w:tcPr>
          <w:p w:rsidR="008623C0" w:rsidRPr="008623C0" w:rsidRDefault="008623C0" w:rsidP="008623C0">
            <w:pPr>
              <w:spacing w:line="300" w:lineRule="auto"/>
              <w:jc w:val="center"/>
              <w:rPr>
                <w:rFonts w:ascii="Times New Roman" w:eastAsia="宋体" w:hAnsi="Times New Roman" w:cs="Times New Roman"/>
                <w:szCs w:val="24"/>
              </w:rPr>
            </w:pPr>
            <w:r w:rsidRPr="008623C0">
              <w:rPr>
                <w:rFonts w:ascii="Times New Roman" w:eastAsia="宋体" w:hAnsi="Times New Roman" w:cs="Times New Roman" w:hint="eastAsia"/>
                <w:szCs w:val="24"/>
              </w:rPr>
              <w:t>中日比较研究概论</w:t>
            </w:r>
          </w:p>
        </w:tc>
        <w:tc>
          <w:tcPr>
            <w:tcW w:w="1260" w:type="dxa"/>
            <w:tcBorders>
              <w:top w:val="single" w:sz="8" w:space="0" w:color="auto"/>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single" w:sz="8" w:space="0" w:color="auto"/>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y2014680106</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日本文化语言学</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y2014680111</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跨文化交际学</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y2014687001</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专业实践</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 xml:space="preserve">　</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6</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y2014687101</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翻译概论</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y2014687102</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翻译批评与赏析</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y2014687103</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基础口译</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y2014687104</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文学翻译</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y2014687105</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科技翻译</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y2014687106</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非文学翻译</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y2014687107</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交替传译</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y2014687108</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同声传译（一）</w:t>
            </w:r>
          </w:p>
        </w:tc>
        <w:tc>
          <w:tcPr>
            <w:tcW w:w="126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y2014687109</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同声传译（二）</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vAlign w:val="center"/>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y2014687110</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中外翻译简史</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y2014687111</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传媒翻译</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y2014687112</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笔译实践</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y2014687113</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外交口译</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8623C0" w:rsidRDefault="008623C0" w:rsidP="008623C0">
            <w:pPr>
              <w:spacing w:line="300" w:lineRule="auto"/>
              <w:jc w:val="center"/>
              <w:rPr>
                <w:rFonts w:ascii="Times New Roman" w:eastAsia="宋体" w:hAnsi="Times New Roman" w:cs="Times New Roman"/>
                <w:szCs w:val="24"/>
              </w:rPr>
            </w:pPr>
            <w:r w:rsidRPr="008623C0">
              <w:rPr>
                <w:rFonts w:ascii="Times New Roman" w:eastAsia="宋体" w:hAnsi="Times New Roman" w:cs="Times New Roman"/>
                <w:szCs w:val="24"/>
              </w:rPr>
              <w:t>y2014687114</w:t>
            </w:r>
          </w:p>
        </w:tc>
        <w:tc>
          <w:tcPr>
            <w:tcW w:w="4749" w:type="dxa"/>
            <w:tcBorders>
              <w:top w:val="nil"/>
              <w:left w:val="nil"/>
              <w:bottom w:val="single" w:sz="8" w:space="0" w:color="auto"/>
              <w:right w:val="single" w:sz="8" w:space="0" w:color="auto"/>
            </w:tcBorders>
            <w:shd w:val="clear" w:color="auto" w:fill="auto"/>
          </w:tcPr>
          <w:p w:rsidR="008623C0" w:rsidRPr="008623C0" w:rsidRDefault="008623C0" w:rsidP="008623C0">
            <w:pPr>
              <w:spacing w:line="300" w:lineRule="auto"/>
              <w:jc w:val="center"/>
              <w:rPr>
                <w:rFonts w:ascii="Times New Roman" w:eastAsia="宋体" w:hAnsi="Times New Roman" w:cs="Times New Roman"/>
                <w:szCs w:val="24"/>
              </w:rPr>
            </w:pPr>
            <w:r w:rsidRPr="008623C0">
              <w:rPr>
                <w:rFonts w:ascii="Times New Roman" w:eastAsia="宋体" w:hAnsi="Times New Roman" w:cs="Times New Roman" w:hint="eastAsia"/>
                <w:szCs w:val="24"/>
              </w:rPr>
              <w:t>翻译研究方法</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8623C0" w:rsidRDefault="008623C0" w:rsidP="008623C0">
            <w:pPr>
              <w:spacing w:line="300" w:lineRule="auto"/>
              <w:jc w:val="center"/>
              <w:rPr>
                <w:rFonts w:ascii="Times New Roman" w:eastAsia="宋体" w:hAnsi="Times New Roman" w:cs="Times New Roman"/>
                <w:szCs w:val="24"/>
              </w:rPr>
            </w:pPr>
            <w:r w:rsidRPr="008623C0">
              <w:rPr>
                <w:rFonts w:ascii="Times New Roman" w:eastAsia="宋体" w:hAnsi="Times New Roman" w:cs="Times New Roman"/>
                <w:szCs w:val="24"/>
              </w:rPr>
              <w:t>y2014687115</w:t>
            </w:r>
          </w:p>
        </w:tc>
        <w:tc>
          <w:tcPr>
            <w:tcW w:w="4749" w:type="dxa"/>
            <w:tcBorders>
              <w:top w:val="nil"/>
              <w:left w:val="nil"/>
              <w:bottom w:val="single" w:sz="8" w:space="0" w:color="auto"/>
              <w:right w:val="single" w:sz="8" w:space="0" w:color="auto"/>
            </w:tcBorders>
            <w:shd w:val="clear" w:color="auto" w:fill="auto"/>
          </w:tcPr>
          <w:p w:rsidR="008623C0" w:rsidRPr="008623C0" w:rsidRDefault="008623C0" w:rsidP="008623C0">
            <w:pPr>
              <w:spacing w:line="300" w:lineRule="auto"/>
              <w:jc w:val="center"/>
              <w:rPr>
                <w:rFonts w:ascii="Times New Roman" w:eastAsia="宋体" w:hAnsi="Times New Roman" w:cs="Times New Roman"/>
                <w:szCs w:val="24"/>
              </w:rPr>
            </w:pPr>
            <w:r w:rsidRPr="008623C0">
              <w:rPr>
                <w:rFonts w:ascii="Times New Roman" w:eastAsia="宋体" w:hAnsi="Times New Roman" w:cs="Times New Roman" w:hint="eastAsia"/>
                <w:szCs w:val="24"/>
              </w:rPr>
              <w:t>经贸翻译</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y2014687116</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科技翻译工作坊</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y2014687117</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商务口译</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y2014687118</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翻译与文化</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y2014687119</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模拟会议口译</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r w:rsidR="008623C0" w:rsidRPr="00261EB1" w:rsidTr="008623C0">
        <w:tc>
          <w:tcPr>
            <w:tcW w:w="1371" w:type="dxa"/>
            <w:tcBorders>
              <w:top w:val="nil"/>
              <w:left w:val="single" w:sz="8" w:space="0" w:color="auto"/>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y2014687120</w:t>
            </w:r>
          </w:p>
        </w:tc>
        <w:tc>
          <w:tcPr>
            <w:tcW w:w="4749"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hint="eastAsia"/>
                <w:szCs w:val="24"/>
              </w:rPr>
              <w:t>口译研究方法</w:t>
            </w:r>
          </w:p>
        </w:tc>
        <w:tc>
          <w:tcPr>
            <w:tcW w:w="126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32</w:t>
            </w:r>
          </w:p>
        </w:tc>
        <w:tc>
          <w:tcPr>
            <w:tcW w:w="1440" w:type="dxa"/>
            <w:tcBorders>
              <w:top w:val="nil"/>
              <w:left w:val="nil"/>
              <w:bottom w:val="single" w:sz="8" w:space="0" w:color="auto"/>
              <w:right w:val="single" w:sz="8" w:space="0" w:color="auto"/>
            </w:tcBorders>
            <w:shd w:val="clear" w:color="auto" w:fill="auto"/>
          </w:tcPr>
          <w:p w:rsidR="008623C0" w:rsidRPr="00261EB1" w:rsidRDefault="008623C0" w:rsidP="008623C0">
            <w:pPr>
              <w:spacing w:line="300" w:lineRule="auto"/>
              <w:jc w:val="center"/>
              <w:rPr>
                <w:rFonts w:ascii="Times New Roman" w:eastAsia="宋体" w:hAnsi="Times New Roman" w:cs="Times New Roman"/>
                <w:szCs w:val="24"/>
              </w:rPr>
            </w:pPr>
            <w:r w:rsidRPr="00261EB1">
              <w:rPr>
                <w:rFonts w:ascii="Times New Roman" w:eastAsia="宋体" w:hAnsi="Times New Roman" w:cs="Times New Roman"/>
                <w:szCs w:val="24"/>
              </w:rPr>
              <w:t>2</w:t>
            </w:r>
          </w:p>
        </w:tc>
      </w:tr>
    </w:tbl>
    <w:p w:rsidR="00261EB1" w:rsidRPr="00261EB1" w:rsidRDefault="00261EB1" w:rsidP="00261EB1">
      <w:pPr>
        <w:spacing w:line="300" w:lineRule="auto"/>
        <w:rPr>
          <w:rFonts w:ascii="Times New Roman" w:eastAsia="宋体" w:hAnsi="Times New Roman" w:cs="Times New Roman"/>
          <w:sz w:val="24"/>
          <w:szCs w:val="24"/>
        </w:rPr>
      </w:pPr>
    </w:p>
    <w:p w:rsidR="00261EB1" w:rsidRPr="00261EB1" w:rsidRDefault="00261EB1" w:rsidP="00261EB1">
      <w:pPr>
        <w:spacing w:line="300" w:lineRule="auto"/>
        <w:rPr>
          <w:rFonts w:ascii="Times New Roman" w:eastAsia="黑体" w:hAnsi="Times New Roman" w:cs="Times New Roman"/>
          <w:b/>
          <w:bCs/>
          <w:sz w:val="30"/>
          <w:szCs w:val="24"/>
        </w:rPr>
      </w:pPr>
    </w:p>
    <w:p w:rsidR="000D297F" w:rsidRDefault="000D297F"/>
    <w:sectPr w:rsidR="000D297F" w:rsidSect="00BF532A">
      <w:footerReference w:type="even" r:id="rId7"/>
      <w:footerReference w:type="default" r:id="rId8"/>
      <w:pgSz w:w="11906" w:h="16838"/>
      <w:pgMar w:top="1644" w:right="1134" w:bottom="153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4E3" w:rsidRDefault="007804E3" w:rsidP="00261EB1">
      <w:r>
        <w:separator/>
      </w:r>
    </w:p>
  </w:endnote>
  <w:endnote w:type="continuationSeparator" w:id="0">
    <w:p w:rsidR="007804E3" w:rsidRDefault="007804E3" w:rsidP="0026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32A" w:rsidRDefault="00BF532A" w:rsidP="00BF532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F532A" w:rsidRDefault="00BF532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32A" w:rsidRDefault="00BF532A" w:rsidP="00BF532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B7651">
      <w:rPr>
        <w:rStyle w:val="a5"/>
        <w:noProof/>
      </w:rPr>
      <w:t>1</w:t>
    </w:r>
    <w:r>
      <w:rPr>
        <w:rStyle w:val="a5"/>
      </w:rPr>
      <w:fldChar w:fldCharType="end"/>
    </w:r>
  </w:p>
  <w:p w:rsidR="00BF532A" w:rsidRDefault="00BF532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4E3" w:rsidRDefault="007804E3" w:rsidP="00261EB1">
      <w:r>
        <w:separator/>
      </w:r>
    </w:p>
  </w:footnote>
  <w:footnote w:type="continuationSeparator" w:id="0">
    <w:p w:rsidR="007804E3" w:rsidRDefault="007804E3" w:rsidP="00261E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90F"/>
    <w:rsid w:val="000D297F"/>
    <w:rsid w:val="00114F9C"/>
    <w:rsid w:val="00153CBD"/>
    <w:rsid w:val="00186C59"/>
    <w:rsid w:val="00191A33"/>
    <w:rsid w:val="001A6116"/>
    <w:rsid w:val="00261EB1"/>
    <w:rsid w:val="002C5862"/>
    <w:rsid w:val="002D4E33"/>
    <w:rsid w:val="00321C80"/>
    <w:rsid w:val="0061003F"/>
    <w:rsid w:val="00647ED2"/>
    <w:rsid w:val="007804E3"/>
    <w:rsid w:val="008623C0"/>
    <w:rsid w:val="00A03B33"/>
    <w:rsid w:val="00A9690F"/>
    <w:rsid w:val="00AB7651"/>
    <w:rsid w:val="00B0185B"/>
    <w:rsid w:val="00BF532A"/>
    <w:rsid w:val="00C45CBF"/>
    <w:rsid w:val="00C6272F"/>
    <w:rsid w:val="00D46781"/>
    <w:rsid w:val="00DD1CCB"/>
    <w:rsid w:val="00E27275"/>
    <w:rsid w:val="00E67C8D"/>
    <w:rsid w:val="00EB00ED"/>
    <w:rsid w:val="00F516B7"/>
    <w:rsid w:val="00FC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99D358-E581-4610-9FE8-0C9856F9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2D4E3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1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1EB1"/>
    <w:rPr>
      <w:sz w:val="18"/>
      <w:szCs w:val="18"/>
    </w:rPr>
  </w:style>
  <w:style w:type="paragraph" w:styleId="a4">
    <w:name w:val="footer"/>
    <w:basedOn w:val="a"/>
    <w:link w:val="Char0"/>
    <w:uiPriority w:val="99"/>
    <w:unhideWhenUsed/>
    <w:rsid w:val="00261EB1"/>
    <w:pPr>
      <w:tabs>
        <w:tab w:val="center" w:pos="4153"/>
        <w:tab w:val="right" w:pos="8306"/>
      </w:tabs>
      <w:snapToGrid w:val="0"/>
      <w:jc w:val="left"/>
    </w:pPr>
    <w:rPr>
      <w:sz w:val="18"/>
      <w:szCs w:val="18"/>
    </w:rPr>
  </w:style>
  <w:style w:type="character" w:customStyle="1" w:styleId="Char0">
    <w:name w:val="页脚 Char"/>
    <w:basedOn w:val="a0"/>
    <w:link w:val="a4"/>
    <w:uiPriority w:val="99"/>
    <w:rsid w:val="00261EB1"/>
    <w:rPr>
      <w:sz w:val="18"/>
      <w:szCs w:val="18"/>
    </w:rPr>
  </w:style>
  <w:style w:type="character" w:styleId="a5">
    <w:name w:val="page number"/>
    <w:uiPriority w:val="99"/>
    <w:rsid w:val="00261EB1"/>
    <w:rPr>
      <w:rFonts w:cs="Times New Roman"/>
    </w:rPr>
  </w:style>
  <w:style w:type="paragraph" w:styleId="a6">
    <w:name w:val="Balloon Text"/>
    <w:basedOn w:val="a"/>
    <w:link w:val="Char1"/>
    <w:uiPriority w:val="99"/>
    <w:semiHidden/>
    <w:unhideWhenUsed/>
    <w:rsid w:val="00BF532A"/>
    <w:rPr>
      <w:sz w:val="18"/>
      <w:szCs w:val="18"/>
    </w:rPr>
  </w:style>
  <w:style w:type="character" w:customStyle="1" w:styleId="Char1">
    <w:name w:val="批注框文本 Char"/>
    <w:basedOn w:val="a0"/>
    <w:link w:val="a6"/>
    <w:uiPriority w:val="99"/>
    <w:semiHidden/>
    <w:rsid w:val="00BF532A"/>
    <w:rPr>
      <w:sz w:val="18"/>
      <w:szCs w:val="18"/>
    </w:rPr>
  </w:style>
  <w:style w:type="character" w:customStyle="1" w:styleId="1Char">
    <w:name w:val="标题 1 Char"/>
    <w:basedOn w:val="a0"/>
    <w:link w:val="1"/>
    <w:uiPriority w:val="9"/>
    <w:rsid w:val="002D4E33"/>
    <w:rPr>
      <w:b/>
      <w:bCs/>
      <w:kern w:val="44"/>
      <w:sz w:val="44"/>
      <w:szCs w:val="44"/>
    </w:rPr>
  </w:style>
  <w:style w:type="paragraph" w:styleId="TOC">
    <w:name w:val="TOC Heading"/>
    <w:basedOn w:val="1"/>
    <w:next w:val="a"/>
    <w:uiPriority w:val="39"/>
    <w:unhideWhenUsed/>
    <w:qFormat/>
    <w:rsid w:val="002D4E33"/>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2D4E33"/>
  </w:style>
  <w:style w:type="character" w:styleId="a7">
    <w:name w:val="Hyperlink"/>
    <w:basedOn w:val="a0"/>
    <w:uiPriority w:val="99"/>
    <w:unhideWhenUsed/>
    <w:rsid w:val="002D4E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CE7F-22C7-437A-8D25-317E1FE1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1415</Words>
  <Characters>8071</Characters>
  <Application>Microsoft Office Word</Application>
  <DocSecurity>0</DocSecurity>
  <Lines>67</Lines>
  <Paragraphs>18</Paragraphs>
  <ScaleCrop>false</ScaleCrop>
  <Company>Sky123.Org</Company>
  <LinksUpToDate>false</LinksUpToDate>
  <CharactersWithSpaces>9468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cp:lastPrinted>2014-06-28T07:14:00Z</cp:lastPrinted>
  <dcterms:created xsi:type="dcterms:W3CDTF">2014-06-17T00:45:00Z</dcterms:created>
  <dcterms:modified xsi:type="dcterms:W3CDTF">2014-09-05T03:49:00Z</dcterms:modified>
</cp:coreProperties>
</file>