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020"/>
        </w:tabs>
        <w:rPr>
          <w:sz w:val="28"/>
          <w:szCs w:val="28"/>
        </w:rPr>
      </w:pPr>
      <w:r>
        <w:rPr>
          <w:rFonts w:hint="eastAsia"/>
          <w:sz w:val="28"/>
          <w:szCs w:val="28"/>
        </w:rPr>
        <w:t xml:space="preserve">附件1： </w:t>
      </w:r>
    </w:p>
    <w:p>
      <w:pPr>
        <w:ind w:firstLine="159" w:firstLineChars="49"/>
        <w:jc w:val="center"/>
        <w:rPr>
          <w:b/>
          <w:w w:val="90"/>
          <w:sz w:val="36"/>
          <w:szCs w:val="36"/>
        </w:rPr>
      </w:pPr>
      <w:r>
        <w:rPr>
          <w:rFonts w:hint="eastAsia"/>
          <w:b/>
          <w:w w:val="90"/>
          <w:sz w:val="36"/>
          <w:szCs w:val="36"/>
        </w:rPr>
        <w:t>东北大学研究生教育科研计划立项指南</w:t>
      </w:r>
    </w:p>
    <w:p/>
    <w:p>
      <w:pPr>
        <w:ind w:firstLine="656" w:firstLineChars="205"/>
        <w:rPr>
          <w:rFonts w:ascii="仿宋" w:hAnsi="仿宋" w:eastAsia="仿宋"/>
          <w:sz w:val="32"/>
          <w:szCs w:val="32"/>
        </w:rPr>
      </w:pPr>
      <w:r>
        <w:rPr>
          <w:rFonts w:hint="eastAsia" w:ascii="仿宋" w:hAnsi="仿宋" w:eastAsia="仿宋"/>
          <w:sz w:val="32"/>
          <w:szCs w:val="32"/>
        </w:rPr>
        <w:t>为了进一步</w:t>
      </w:r>
      <w:bookmarkStart w:id="0" w:name="_GoBack"/>
      <w:bookmarkEnd w:id="0"/>
      <w:r>
        <w:rPr>
          <w:rFonts w:hint="eastAsia" w:ascii="仿宋" w:hAnsi="仿宋" w:eastAsia="仿宋"/>
          <w:sz w:val="32"/>
          <w:szCs w:val="32"/>
        </w:rPr>
        <w:t>研究、探索我校学位与研究生教育的现状和发展规律，培养高层次、高质量的人才，我校将继续启动《东北大学研究生教育科研计划立项》。本次立项主要分为以下三方面内容：研究生课程建设立项；研究生教材建设立项；研究生教育研究立项。</w:t>
      </w:r>
    </w:p>
    <w:p>
      <w:pPr>
        <w:ind w:firstLine="720" w:firstLineChars="249"/>
        <w:rPr>
          <w:rFonts w:ascii="仿宋" w:hAnsi="仿宋" w:eastAsia="仿宋"/>
          <w:b/>
          <w:w w:val="90"/>
          <w:sz w:val="32"/>
          <w:szCs w:val="32"/>
        </w:rPr>
      </w:pPr>
      <w:r>
        <w:rPr>
          <w:rFonts w:hint="eastAsia" w:ascii="仿宋" w:hAnsi="仿宋" w:eastAsia="仿宋"/>
          <w:b/>
          <w:w w:val="90"/>
          <w:sz w:val="32"/>
          <w:szCs w:val="32"/>
        </w:rPr>
        <w:t>一、研究生课程建设立项</w:t>
      </w:r>
    </w:p>
    <w:p>
      <w:pPr>
        <w:ind w:firstLine="803" w:firstLineChars="250"/>
        <w:rPr>
          <w:rFonts w:ascii="仿宋" w:hAnsi="仿宋" w:eastAsia="仿宋"/>
          <w:b/>
          <w:sz w:val="32"/>
          <w:szCs w:val="32"/>
        </w:rPr>
      </w:pPr>
      <w:r>
        <w:rPr>
          <w:rFonts w:hint="eastAsia" w:ascii="仿宋" w:hAnsi="仿宋" w:eastAsia="仿宋"/>
          <w:b/>
          <w:sz w:val="32"/>
          <w:szCs w:val="32"/>
        </w:rPr>
        <w:t>1、立项的指导思想</w:t>
      </w:r>
    </w:p>
    <w:p>
      <w:pPr>
        <w:ind w:firstLine="656" w:firstLineChars="205"/>
        <w:rPr>
          <w:rFonts w:ascii="仿宋" w:hAnsi="仿宋" w:eastAsia="仿宋"/>
          <w:sz w:val="32"/>
          <w:szCs w:val="32"/>
        </w:rPr>
      </w:pPr>
      <w:r>
        <w:rPr>
          <w:rFonts w:hint="eastAsia" w:ascii="仿宋" w:hAnsi="仿宋" w:eastAsia="仿宋"/>
          <w:sz w:val="32"/>
          <w:szCs w:val="32"/>
        </w:rPr>
        <w:t>课程学习是研究生培养的主要环节之一。研究生课程学习不仅是传承知识、拓宽基础的重要途径，也是培养研究生创新能力的重要手段，是研究生论文和科研工作的前提和基础。通过课程建设立项，进一步推进研究生课程建设，培育研究生的名牌课程和精品课程，提高研究生的培养质量。</w:t>
      </w:r>
    </w:p>
    <w:p>
      <w:pPr>
        <w:ind w:firstLine="803" w:firstLineChars="250"/>
        <w:rPr>
          <w:rFonts w:ascii="仿宋" w:hAnsi="仿宋" w:eastAsia="仿宋"/>
          <w:b/>
          <w:sz w:val="32"/>
          <w:szCs w:val="32"/>
        </w:rPr>
      </w:pPr>
      <w:r>
        <w:rPr>
          <w:rFonts w:hint="eastAsia" w:ascii="仿宋" w:hAnsi="仿宋" w:eastAsia="仿宋"/>
          <w:b/>
          <w:sz w:val="32"/>
          <w:szCs w:val="32"/>
        </w:rPr>
        <w:t>2、立项的申请条件和要求</w:t>
      </w:r>
    </w:p>
    <w:p>
      <w:pPr>
        <w:ind w:firstLine="656" w:firstLineChars="205"/>
        <w:rPr>
          <w:rFonts w:ascii="仿宋" w:hAnsi="仿宋" w:eastAsia="仿宋"/>
          <w:sz w:val="32"/>
          <w:szCs w:val="32"/>
        </w:rPr>
      </w:pPr>
      <w:r>
        <w:rPr>
          <w:rFonts w:hint="eastAsia" w:ascii="仿宋" w:hAnsi="仿宋" w:eastAsia="仿宋"/>
          <w:sz w:val="32"/>
          <w:szCs w:val="32"/>
        </w:rPr>
        <w:t>（1）资助范围：课程建设基础好、教学与学术水平高、覆盖面较宽的研究生公共课、专业基础课和主干课；反映学科重要前沿领域的研究生新课，具有跨学科与交叉学科性质的研究生新课。申请立项的课程必须是研究生培养方案中规定的学位必修课程。本次立项原则上仅资助硕士研究生课程（博士研究生外语和政治课除外）。</w:t>
      </w:r>
    </w:p>
    <w:p>
      <w:pPr>
        <w:ind w:firstLine="656" w:firstLineChars="205"/>
        <w:rPr>
          <w:rFonts w:ascii="仿宋" w:hAnsi="仿宋" w:eastAsia="仿宋"/>
          <w:sz w:val="32"/>
          <w:szCs w:val="32"/>
        </w:rPr>
      </w:pPr>
      <w:r>
        <w:rPr>
          <w:rFonts w:hint="eastAsia" w:ascii="仿宋" w:hAnsi="仿宋" w:eastAsia="仿宋"/>
          <w:sz w:val="32"/>
          <w:szCs w:val="32"/>
        </w:rPr>
        <w:t>（2）优先资助：学科建设好、国内外学术影响较大、研究生数量多、生源充足的学科；具有前沿性、先进性、有发展前途的新兴学科；有创新性改革的研究生平台课。</w:t>
      </w:r>
    </w:p>
    <w:p>
      <w:pPr>
        <w:ind w:firstLine="656" w:firstLineChars="205"/>
        <w:rPr>
          <w:rFonts w:ascii="仿宋" w:hAnsi="仿宋" w:eastAsia="仿宋"/>
          <w:sz w:val="32"/>
          <w:szCs w:val="32"/>
        </w:rPr>
      </w:pPr>
      <w:r>
        <w:rPr>
          <w:rFonts w:hint="eastAsia" w:ascii="仿宋" w:hAnsi="仿宋" w:eastAsia="仿宋"/>
          <w:sz w:val="32"/>
          <w:szCs w:val="32"/>
        </w:rPr>
        <w:t>（3）主讲教师：一般应有副教授以上的职称，教学效果好。</w:t>
      </w:r>
    </w:p>
    <w:p>
      <w:pPr>
        <w:ind w:firstLine="656" w:firstLineChars="205"/>
        <w:rPr>
          <w:rFonts w:ascii="仿宋" w:hAnsi="仿宋" w:eastAsia="仿宋"/>
          <w:sz w:val="32"/>
          <w:szCs w:val="32"/>
        </w:rPr>
      </w:pPr>
      <w:r>
        <w:rPr>
          <w:rFonts w:hint="eastAsia" w:ascii="仿宋" w:hAnsi="仿宋" w:eastAsia="仿宋"/>
          <w:sz w:val="32"/>
          <w:szCs w:val="32"/>
        </w:rPr>
        <w:t>（4）课程内容：课程应具有高水平的教学大纲，重点突出，层次分明，具有前沿性、应用性和针对性，应能运用多媒体教学，适应网络化教学条件，相关的教学大纲、教案、习题、实验指导、参考文献目录等能上网并可对校内免费开放，体现我校研究型大学的特点和研究生教育的改革趋势，有利于培养研究生的综合素质和创新性思维。</w:t>
      </w:r>
    </w:p>
    <w:p>
      <w:pPr>
        <w:ind w:firstLine="803" w:firstLineChars="250"/>
        <w:rPr>
          <w:rFonts w:ascii="仿宋" w:hAnsi="仿宋" w:eastAsia="仿宋"/>
          <w:b/>
          <w:sz w:val="32"/>
          <w:szCs w:val="32"/>
        </w:rPr>
      </w:pPr>
      <w:r>
        <w:rPr>
          <w:rFonts w:hint="eastAsia" w:ascii="仿宋" w:hAnsi="仿宋" w:eastAsia="仿宋"/>
          <w:b/>
          <w:sz w:val="32"/>
          <w:szCs w:val="32"/>
        </w:rPr>
        <w:t>3、立项的申请、建设周期、经费、应取得的成果</w:t>
      </w:r>
    </w:p>
    <w:p>
      <w:pPr>
        <w:ind w:firstLine="656" w:firstLineChars="205"/>
        <w:rPr>
          <w:rFonts w:ascii="仿宋" w:hAnsi="仿宋" w:eastAsia="仿宋"/>
          <w:sz w:val="32"/>
          <w:szCs w:val="32"/>
        </w:rPr>
      </w:pPr>
      <w:r>
        <w:rPr>
          <w:rFonts w:hint="eastAsia" w:ascii="仿宋" w:hAnsi="仿宋" w:eastAsia="仿宋"/>
          <w:sz w:val="32"/>
          <w:szCs w:val="32"/>
        </w:rPr>
        <w:t>（1）申请人需填写《东北大学研究生课程建设立项申请书》，每位申请人一次只能申报一个课题。</w:t>
      </w:r>
    </w:p>
    <w:p>
      <w:pPr>
        <w:ind w:firstLine="656" w:firstLineChars="205"/>
        <w:rPr>
          <w:rFonts w:ascii="仿宋" w:hAnsi="仿宋" w:eastAsia="仿宋"/>
          <w:sz w:val="32"/>
          <w:szCs w:val="32"/>
        </w:rPr>
      </w:pPr>
      <w:r>
        <w:rPr>
          <w:rFonts w:hint="eastAsia" w:ascii="仿宋" w:hAnsi="仿宋" w:eastAsia="仿宋"/>
          <w:sz w:val="32"/>
          <w:szCs w:val="32"/>
        </w:rPr>
        <w:t>（2）研究生院每年原则上资助5—10项课程建设项目，鼓励所在学院和研究生院共同资助，研究生院对每门课程资助经费原则上为2万元，有条件的学院和个人可以追加配套经费。项目建设周期一般不超过二年。</w:t>
      </w:r>
    </w:p>
    <w:p>
      <w:pPr>
        <w:ind w:firstLine="656" w:firstLineChars="205"/>
        <w:rPr>
          <w:rFonts w:ascii="仿宋" w:hAnsi="仿宋" w:eastAsia="仿宋"/>
          <w:sz w:val="32"/>
          <w:szCs w:val="32"/>
        </w:rPr>
      </w:pPr>
      <w:r>
        <w:rPr>
          <w:rFonts w:hint="eastAsia" w:ascii="仿宋" w:hAnsi="仿宋" w:eastAsia="仿宋"/>
          <w:sz w:val="32"/>
          <w:szCs w:val="32"/>
        </w:rPr>
        <w:t>（3）课程建设立项结题后，课程的教学质量应有显著提高，采用先进的教学方式和理念，学生选课人数逐年增加，学生对课程学习的效果反映良好，在各种教学课件检查和评比中成绩优良，成为名牌课程、精品课程。</w:t>
      </w:r>
    </w:p>
    <w:p>
      <w:pPr>
        <w:ind w:firstLine="656" w:firstLineChars="205"/>
        <w:rPr>
          <w:rFonts w:ascii="仿宋" w:hAnsi="仿宋" w:eastAsia="仿宋"/>
          <w:sz w:val="32"/>
          <w:szCs w:val="32"/>
        </w:rPr>
      </w:pPr>
      <w:r>
        <w:rPr>
          <w:rFonts w:hint="eastAsia" w:ascii="仿宋" w:hAnsi="仿宋" w:eastAsia="仿宋"/>
          <w:sz w:val="32"/>
          <w:szCs w:val="32"/>
        </w:rPr>
        <w:t>（4）研究生院负责检查项目申请人承担项目的完成情况，并据此对后继经费分别采取继续资助、暂停或终止资助。</w:t>
      </w:r>
    </w:p>
    <w:p>
      <w:pPr>
        <w:ind w:firstLine="656" w:firstLineChars="205"/>
        <w:rPr>
          <w:rFonts w:ascii="仿宋" w:hAnsi="仿宋" w:eastAsia="仿宋"/>
          <w:sz w:val="32"/>
          <w:szCs w:val="32"/>
        </w:rPr>
      </w:pPr>
      <w:r>
        <w:rPr>
          <w:rFonts w:hint="eastAsia" w:ascii="仿宋" w:hAnsi="仿宋" w:eastAsia="仿宋"/>
          <w:sz w:val="32"/>
          <w:szCs w:val="32"/>
        </w:rPr>
        <w:t>（5）如果在规定的项目完成期到期后一月内，研究生院尚未收到项目申请人的任何书面申请或说明，研究生院可从项目申请人资助资金中扣还违约项目已领取的资助经费，并终止对项目申请人的资助以及取消项目申请人继续参加东北大学研究生教育科研计划研究生课程建设立项的申请资格。</w:t>
      </w:r>
    </w:p>
    <w:p>
      <w:pPr>
        <w:ind w:firstLine="865" w:firstLineChars="299"/>
        <w:rPr>
          <w:rFonts w:ascii="仿宋" w:hAnsi="仿宋" w:eastAsia="仿宋"/>
          <w:b/>
          <w:w w:val="90"/>
          <w:sz w:val="32"/>
          <w:szCs w:val="32"/>
        </w:rPr>
      </w:pPr>
      <w:r>
        <w:rPr>
          <w:rFonts w:hint="eastAsia" w:ascii="仿宋" w:hAnsi="仿宋" w:eastAsia="仿宋"/>
          <w:b/>
          <w:w w:val="90"/>
          <w:sz w:val="32"/>
          <w:szCs w:val="32"/>
        </w:rPr>
        <w:t>二、研究生教材建设立项</w:t>
      </w:r>
    </w:p>
    <w:p>
      <w:pPr>
        <w:ind w:firstLine="803" w:firstLineChars="250"/>
        <w:rPr>
          <w:rFonts w:ascii="仿宋" w:hAnsi="仿宋" w:eastAsia="仿宋"/>
          <w:b/>
          <w:sz w:val="32"/>
          <w:szCs w:val="32"/>
        </w:rPr>
      </w:pPr>
      <w:r>
        <w:rPr>
          <w:rFonts w:hint="eastAsia" w:ascii="仿宋" w:hAnsi="仿宋" w:eastAsia="仿宋"/>
          <w:b/>
          <w:sz w:val="32"/>
          <w:szCs w:val="32"/>
        </w:rPr>
        <w:t>1、立项的指导思想</w:t>
      </w:r>
    </w:p>
    <w:p>
      <w:pPr>
        <w:ind w:firstLine="656" w:firstLineChars="205"/>
        <w:rPr>
          <w:rFonts w:ascii="仿宋" w:hAnsi="仿宋" w:eastAsia="仿宋"/>
          <w:sz w:val="32"/>
          <w:szCs w:val="32"/>
        </w:rPr>
      </w:pPr>
      <w:r>
        <w:rPr>
          <w:rFonts w:hint="eastAsia" w:ascii="仿宋" w:hAnsi="仿宋" w:eastAsia="仿宋"/>
          <w:sz w:val="32"/>
          <w:szCs w:val="32"/>
        </w:rPr>
        <w:t>教材是课程的主要载体，是教师课堂教学和学生学习的主要工具，教材质量直接影响研究生的教学质量。通过研究生教材建设的立项，培育研究生的精品教材，改革研究生教学内容和教学方法，跟踪世界科学研究发展的动向，提高研究生的培养质量。</w:t>
      </w:r>
    </w:p>
    <w:p>
      <w:pPr>
        <w:ind w:firstLine="803" w:firstLineChars="250"/>
        <w:rPr>
          <w:rFonts w:ascii="仿宋" w:hAnsi="仿宋" w:eastAsia="仿宋"/>
          <w:b/>
          <w:sz w:val="32"/>
          <w:szCs w:val="32"/>
        </w:rPr>
      </w:pPr>
      <w:r>
        <w:rPr>
          <w:rFonts w:hint="eastAsia" w:ascii="仿宋" w:hAnsi="仿宋" w:eastAsia="仿宋"/>
          <w:b/>
          <w:sz w:val="32"/>
          <w:szCs w:val="32"/>
        </w:rPr>
        <w:t>2、立项的申请条件和要求</w:t>
      </w:r>
    </w:p>
    <w:p>
      <w:pPr>
        <w:ind w:firstLine="656" w:firstLineChars="205"/>
        <w:rPr>
          <w:rFonts w:ascii="仿宋" w:hAnsi="仿宋" w:eastAsia="仿宋"/>
          <w:sz w:val="32"/>
          <w:szCs w:val="32"/>
        </w:rPr>
      </w:pPr>
      <w:r>
        <w:rPr>
          <w:rFonts w:hint="eastAsia" w:ascii="仿宋" w:hAnsi="仿宋" w:eastAsia="仿宋"/>
          <w:sz w:val="32"/>
          <w:szCs w:val="32"/>
        </w:rPr>
        <w:t>（1）申请立项的教材必须是我校研究生培养方案中规定课程所用的教材。本次立项原则上仅资助硕士研究生用教材（博士研究生外语和政治课用教材除外）。</w:t>
      </w:r>
    </w:p>
    <w:p>
      <w:pPr>
        <w:ind w:firstLine="656" w:firstLineChars="205"/>
        <w:rPr>
          <w:rFonts w:ascii="仿宋" w:hAnsi="仿宋" w:eastAsia="仿宋"/>
          <w:sz w:val="32"/>
          <w:szCs w:val="32"/>
        </w:rPr>
      </w:pPr>
      <w:r>
        <w:rPr>
          <w:rFonts w:hint="eastAsia" w:ascii="仿宋" w:hAnsi="仿宋" w:eastAsia="仿宋"/>
          <w:sz w:val="32"/>
          <w:szCs w:val="32"/>
        </w:rPr>
        <w:t>（2）申请立项的教材应适应高层次专门人才培养的需要，符合研究生的培养目标，适合研究生教学与学习方式的不同特点和要求。</w:t>
      </w:r>
    </w:p>
    <w:p>
      <w:pPr>
        <w:ind w:firstLine="656" w:firstLineChars="205"/>
        <w:rPr>
          <w:rFonts w:ascii="仿宋" w:hAnsi="仿宋" w:eastAsia="仿宋"/>
          <w:sz w:val="32"/>
          <w:szCs w:val="32"/>
        </w:rPr>
      </w:pPr>
      <w:r>
        <w:rPr>
          <w:rFonts w:hint="eastAsia" w:ascii="仿宋" w:hAnsi="仿宋" w:eastAsia="仿宋"/>
          <w:sz w:val="32"/>
          <w:szCs w:val="32"/>
        </w:rPr>
        <w:t>（3）教材应体现学科前沿和最新研究成果，反映本学科的新理论、新技术、新方法和新体系，在国内同类教材中较为先进。</w:t>
      </w:r>
    </w:p>
    <w:p>
      <w:pPr>
        <w:ind w:firstLine="800" w:firstLineChars="250"/>
        <w:rPr>
          <w:rFonts w:ascii="仿宋" w:hAnsi="仿宋" w:eastAsia="仿宋"/>
          <w:sz w:val="32"/>
          <w:szCs w:val="32"/>
        </w:rPr>
      </w:pPr>
      <w:r>
        <w:rPr>
          <w:rFonts w:hint="eastAsia" w:ascii="仿宋" w:hAnsi="仿宋" w:eastAsia="仿宋"/>
          <w:sz w:val="32"/>
          <w:szCs w:val="32"/>
        </w:rPr>
        <w:t>(4)申报的教材原则上必须经过一轮以上的研究生教学实践，遵循培养方案和教学大纲的基本要求，取得良好的教学效果。</w:t>
      </w:r>
    </w:p>
    <w:p>
      <w:pPr>
        <w:ind w:firstLine="816" w:firstLineChars="255"/>
        <w:rPr>
          <w:rFonts w:ascii="仿宋" w:hAnsi="仿宋" w:eastAsia="仿宋"/>
          <w:sz w:val="32"/>
          <w:szCs w:val="32"/>
        </w:rPr>
      </w:pPr>
      <w:r>
        <w:rPr>
          <w:rFonts w:hint="eastAsia" w:ascii="仿宋" w:hAnsi="仿宋" w:eastAsia="仿宋"/>
          <w:sz w:val="32"/>
          <w:szCs w:val="32"/>
        </w:rPr>
        <w:t>(5)教材主编一般应具有教授职称，有较高的学术水平和丰富的教学经验，正在从事本门课程的教学工作。鼓励有丰富经验的教师和青年教师合作编写适应教材改革发展需要的教材，以保持教材的延续性。对曾获得国家、省部级教学成果奖的主要获奖人及入选“全国研究生教学用书”、“全国工程硕士专业学位教育指导委员会推荐教材”等教材的编者，予以优先重点支持。以前获得过教材建设资助但没有结题的本次不得申报。</w:t>
      </w:r>
    </w:p>
    <w:p>
      <w:pPr>
        <w:ind w:firstLine="816" w:firstLineChars="255"/>
        <w:rPr>
          <w:rFonts w:ascii="仿宋" w:hAnsi="仿宋" w:eastAsia="仿宋"/>
          <w:sz w:val="32"/>
          <w:szCs w:val="32"/>
        </w:rPr>
      </w:pPr>
      <w:r>
        <w:rPr>
          <w:rFonts w:hint="eastAsia" w:ascii="仿宋" w:hAnsi="仿宋" w:eastAsia="仿宋"/>
          <w:sz w:val="32"/>
          <w:szCs w:val="32"/>
        </w:rPr>
        <w:t>(6)学校将重点建设和资助能够充分反映我校学科优势和特色的高水平教材和那些教学改革力度较大、在内容和体系上有明显特色的教材以及与之配套的系列教材，重点资助选课人数多教学急需的教材。</w:t>
      </w:r>
    </w:p>
    <w:p>
      <w:pPr>
        <w:ind w:firstLine="803" w:firstLineChars="250"/>
        <w:rPr>
          <w:rFonts w:ascii="仿宋" w:hAnsi="仿宋" w:eastAsia="仿宋"/>
          <w:b/>
          <w:sz w:val="32"/>
          <w:szCs w:val="32"/>
        </w:rPr>
      </w:pPr>
      <w:r>
        <w:rPr>
          <w:rFonts w:hint="eastAsia" w:ascii="仿宋" w:hAnsi="仿宋" w:eastAsia="仿宋"/>
          <w:b/>
          <w:sz w:val="32"/>
          <w:szCs w:val="32"/>
        </w:rPr>
        <w:t>3、立项的申请、建设周期、经费和验收</w:t>
      </w:r>
    </w:p>
    <w:p>
      <w:pPr>
        <w:ind w:firstLine="656" w:firstLineChars="205"/>
        <w:rPr>
          <w:rFonts w:ascii="仿宋" w:hAnsi="仿宋" w:eastAsia="仿宋"/>
          <w:sz w:val="32"/>
          <w:szCs w:val="32"/>
        </w:rPr>
      </w:pPr>
      <w:r>
        <w:rPr>
          <w:rFonts w:hint="eastAsia" w:ascii="仿宋" w:hAnsi="仿宋" w:eastAsia="仿宋"/>
          <w:sz w:val="32"/>
          <w:szCs w:val="32"/>
        </w:rPr>
        <w:t>(1)申请人需填写《东北大学研究生教材建设立项申请书》，每位申请人一次只能提出一项申请。</w:t>
      </w:r>
    </w:p>
    <w:p>
      <w:pPr>
        <w:ind w:firstLine="656" w:firstLineChars="205"/>
        <w:rPr>
          <w:rFonts w:ascii="仿宋" w:hAnsi="仿宋" w:eastAsia="仿宋"/>
          <w:sz w:val="32"/>
          <w:szCs w:val="32"/>
        </w:rPr>
      </w:pPr>
      <w:r>
        <w:rPr>
          <w:rFonts w:hint="eastAsia" w:ascii="仿宋" w:hAnsi="仿宋" w:eastAsia="仿宋"/>
          <w:sz w:val="32"/>
          <w:szCs w:val="32"/>
        </w:rPr>
        <w:t>(2)研究生院每年资助10项教材建设立项，鼓励所在学院和研究生院共同资助。研究生院对每项立项资助2万元，有条件的学院和个人可以追加配套经费。建设周期一般不超过二年。</w:t>
      </w:r>
    </w:p>
    <w:p>
      <w:pPr>
        <w:ind w:firstLine="656" w:firstLineChars="205"/>
        <w:rPr>
          <w:rFonts w:ascii="仿宋" w:hAnsi="仿宋" w:eastAsia="仿宋"/>
          <w:sz w:val="32"/>
          <w:szCs w:val="32"/>
        </w:rPr>
      </w:pPr>
      <w:r>
        <w:rPr>
          <w:rFonts w:hint="eastAsia" w:ascii="仿宋" w:hAnsi="仿宋" w:eastAsia="仿宋"/>
          <w:sz w:val="32"/>
          <w:szCs w:val="32"/>
        </w:rPr>
        <w:t>(3)资助建设的教材应在一年内完成初稿，项目实施一年后进行中期检查，对项目的进展状况做出评估，并根据评估结果，调整项目的实施计划及资助情况。教材编写工作的最终成果验收合格后，按照编者与出版社签定的出版合同规定出版教材。作为教材立项的成果，正式出版的教材须在教材的左上角以四号加粗宋体字统一标注“东北大学研究生教材建设项目资助教材”。</w:t>
      </w:r>
    </w:p>
    <w:p>
      <w:pPr>
        <w:ind w:firstLine="656" w:firstLineChars="205"/>
        <w:rPr>
          <w:rFonts w:ascii="仿宋" w:hAnsi="仿宋" w:eastAsia="仿宋"/>
          <w:sz w:val="32"/>
          <w:szCs w:val="32"/>
        </w:rPr>
      </w:pPr>
      <w:r>
        <w:rPr>
          <w:rFonts w:hint="eastAsia" w:ascii="仿宋" w:hAnsi="仿宋" w:eastAsia="仿宋"/>
          <w:sz w:val="32"/>
          <w:szCs w:val="32"/>
        </w:rPr>
        <w:t>(4）如果在规定的项目完成期到期后一月内，甲方尚未收到乙方的任何书面申请或说明，甲方可终止对乙方的资助以及取消乙方继续参加东北大学研究生教育科研计划教材建设立项的申请资格。</w:t>
      </w:r>
    </w:p>
    <w:p>
      <w:pPr>
        <w:ind w:firstLine="865" w:firstLineChars="299"/>
        <w:rPr>
          <w:rFonts w:ascii="仿宋" w:hAnsi="仿宋" w:eastAsia="仿宋"/>
          <w:b/>
          <w:w w:val="90"/>
          <w:sz w:val="32"/>
          <w:szCs w:val="32"/>
        </w:rPr>
      </w:pPr>
      <w:r>
        <w:rPr>
          <w:rFonts w:hint="eastAsia" w:ascii="仿宋" w:hAnsi="仿宋" w:eastAsia="仿宋"/>
          <w:b/>
          <w:w w:val="90"/>
          <w:sz w:val="32"/>
          <w:szCs w:val="32"/>
        </w:rPr>
        <w:t>三、研究生教育研究立项</w:t>
      </w:r>
    </w:p>
    <w:p>
      <w:pPr>
        <w:ind w:firstLine="803" w:firstLineChars="250"/>
        <w:rPr>
          <w:rFonts w:ascii="仿宋" w:hAnsi="仿宋" w:eastAsia="仿宋"/>
          <w:b/>
          <w:sz w:val="32"/>
          <w:szCs w:val="32"/>
        </w:rPr>
      </w:pPr>
      <w:r>
        <w:rPr>
          <w:rFonts w:hint="eastAsia" w:ascii="仿宋" w:hAnsi="仿宋" w:eastAsia="仿宋"/>
          <w:b/>
          <w:sz w:val="32"/>
          <w:szCs w:val="32"/>
        </w:rPr>
        <w:t>1、立项的指导思想</w:t>
      </w:r>
    </w:p>
    <w:p>
      <w:pPr>
        <w:ind w:firstLine="656" w:firstLineChars="205"/>
        <w:rPr>
          <w:rFonts w:ascii="仿宋" w:hAnsi="仿宋" w:eastAsia="仿宋"/>
          <w:sz w:val="32"/>
          <w:szCs w:val="32"/>
        </w:rPr>
      </w:pPr>
      <w:r>
        <w:rPr>
          <w:rFonts w:hint="eastAsia" w:ascii="仿宋" w:hAnsi="仿宋" w:eastAsia="仿宋"/>
          <w:sz w:val="32"/>
          <w:szCs w:val="32"/>
        </w:rPr>
        <w:t>随着研究生招生规模和类型的不断增加，研究生的教育研究工作愈加显得十分重要。通过开展研究生教育研究工作，进一步探讨在目前形势下，建立科学合理、优化的研究生培养与管理体系，促进先进的培养与管理方法和模式的形成，提高研究生的培养与管理质量，实现我校研究生规模、结构、质量的协调发展。</w:t>
      </w:r>
    </w:p>
    <w:p>
      <w:pPr>
        <w:ind w:firstLine="803" w:firstLineChars="250"/>
        <w:rPr>
          <w:rFonts w:ascii="仿宋" w:hAnsi="仿宋" w:eastAsia="仿宋"/>
          <w:b/>
          <w:sz w:val="32"/>
          <w:szCs w:val="32"/>
        </w:rPr>
      </w:pPr>
      <w:r>
        <w:rPr>
          <w:rFonts w:hint="eastAsia" w:ascii="仿宋" w:hAnsi="仿宋" w:eastAsia="仿宋"/>
          <w:b/>
          <w:sz w:val="32"/>
          <w:szCs w:val="32"/>
        </w:rPr>
        <w:t>2、立项的申请条件和指南</w:t>
      </w:r>
    </w:p>
    <w:p>
      <w:pPr>
        <w:ind w:firstLine="656" w:firstLineChars="205"/>
        <w:rPr>
          <w:rFonts w:ascii="仿宋" w:hAnsi="仿宋" w:eastAsia="仿宋"/>
          <w:sz w:val="32"/>
          <w:szCs w:val="32"/>
        </w:rPr>
      </w:pPr>
      <w:r>
        <w:rPr>
          <w:rFonts w:hint="eastAsia" w:ascii="仿宋" w:hAnsi="仿宋" w:eastAsia="仿宋"/>
          <w:sz w:val="32"/>
          <w:szCs w:val="32"/>
        </w:rPr>
        <w:t>(1)立项的主要负责人必须是具有高级职称的我校在职教师或正在从事研究生教育管理工作的行政人员。教师须有不少于3年的研究生指导或研究生教学经验，行政管理人员须有不少于3年的研究生教育管理经历。以前获得过该项资助但没有结题的本次不得申报。</w:t>
      </w:r>
    </w:p>
    <w:p>
      <w:pPr>
        <w:ind w:firstLine="656" w:firstLineChars="205"/>
        <w:rPr>
          <w:rFonts w:ascii="仿宋" w:hAnsi="仿宋" w:eastAsia="仿宋"/>
          <w:sz w:val="32"/>
          <w:szCs w:val="32"/>
        </w:rPr>
      </w:pPr>
      <w:r>
        <w:rPr>
          <w:rFonts w:hint="eastAsia" w:ascii="仿宋" w:hAnsi="仿宋" w:eastAsia="仿宋"/>
          <w:sz w:val="32"/>
          <w:szCs w:val="32"/>
        </w:rPr>
        <w:t>(2)立项的选题主要围绕“深化研究生教育体制改革，提高研究生的培养质量”这一主题，研究和探讨研究生的招生管理、研究生指导教师队伍的建设与管理、研究生的培养方案与课程设置、研究生教学与培养、研究生学位管理等，目的是探讨在新的形势下，如何启迪研究生的创新思维和创新能力，提高研究生的培养质量。</w:t>
      </w:r>
    </w:p>
    <w:p>
      <w:pPr>
        <w:ind w:firstLine="803" w:firstLineChars="250"/>
        <w:rPr>
          <w:rFonts w:ascii="仿宋" w:hAnsi="仿宋" w:eastAsia="仿宋"/>
          <w:b/>
          <w:sz w:val="32"/>
          <w:szCs w:val="32"/>
        </w:rPr>
      </w:pPr>
      <w:r>
        <w:rPr>
          <w:rFonts w:hint="eastAsia" w:ascii="仿宋" w:hAnsi="仿宋" w:eastAsia="仿宋"/>
          <w:b/>
          <w:sz w:val="32"/>
          <w:szCs w:val="32"/>
        </w:rPr>
        <w:t>3、立项的申请、周期、经费和验收</w:t>
      </w:r>
    </w:p>
    <w:p>
      <w:pPr>
        <w:ind w:firstLine="656" w:firstLineChars="205"/>
        <w:rPr>
          <w:rFonts w:ascii="仿宋" w:hAnsi="仿宋" w:eastAsia="仿宋"/>
          <w:sz w:val="32"/>
          <w:szCs w:val="32"/>
        </w:rPr>
      </w:pPr>
      <w:r>
        <w:rPr>
          <w:rFonts w:hint="eastAsia" w:ascii="仿宋" w:hAnsi="仿宋" w:eastAsia="仿宋"/>
          <w:sz w:val="32"/>
          <w:szCs w:val="32"/>
        </w:rPr>
        <w:t>(1)申请人需填写《东北大学研究生教育研究项目立项申请书》，每位申请人一次只能申报一个课题。</w:t>
      </w:r>
    </w:p>
    <w:p>
      <w:pPr>
        <w:ind w:firstLine="656" w:firstLineChars="205"/>
        <w:rPr>
          <w:rFonts w:ascii="仿宋" w:hAnsi="仿宋" w:eastAsia="仿宋"/>
          <w:sz w:val="32"/>
          <w:szCs w:val="32"/>
        </w:rPr>
      </w:pPr>
      <w:r>
        <w:rPr>
          <w:rFonts w:hint="eastAsia" w:ascii="仿宋" w:hAnsi="仿宋" w:eastAsia="仿宋"/>
          <w:sz w:val="32"/>
          <w:szCs w:val="32"/>
        </w:rPr>
        <w:t>(2)研究生院每年原则上资助5项教育研究项目，鼓励所在学院和研究生院共同资助。研究生院对每项教研立项资助1——3万元，有条件的学院和个人可以追加配套经费。项目建设周期一般不超过二年。对规模较大，开发周期比较长的项目可以分期申报、分期验收。</w:t>
      </w:r>
    </w:p>
    <w:p>
      <w:pPr>
        <w:ind w:firstLine="656" w:firstLineChars="205"/>
        <w:rPr>
          <w:rFonts w:ascii="仿宋" w:hAnsi="仿宋" w:eastAsia="仿宋"/>
          <w:sz w:val="32"/>
          <w:szCs w:val="32"/>
        </w:rPr>
      </w:pPr>
      <w:r>
        <w:rPr>
          <w:rFonts w:hint="eastAsia" w:ascii="仿宋" w:hAnsi="仿宋" w:eastAsia="仿宋"/>
          <w:sz w:val="32"/>
          <w:szCs w:val="32"/>
        </w:rPr>
        <w:t>(3)项目负责人须提供一份完整的调研报告和研究成果作为立项的成果。项目主要负责人在项目验收前必须在有关的核心期刊上发表与本研究项目有关的论文至少2篇，其中一篇必须发表在《学位与研究生教育》（国际标准刊号ISSN1001—960X）作为立项的成果。成果中应注明“东北大学学位与研究生教育教学研究立项资助项目”；或作为研究成果获得省部级以上的奖励；或其研究成果被研究生院采纳并应用到研究生培养工作中。围绕“深化研究生教育体制改革，提高研究生培养质量”这一主题，促进研究生培养质量的提高。</w:t>
      </w:r>
    </w:p>
    <w:p>
      <w:pPr>
        <w:ind w:firstLine="656" w:firstLineChars="205"/>
        <w:rPr>
          <w:rFonts w:ascii="仿宋" w:hAnsi="仿宋" w:eastAsia="仿宋"/>
          <w:sz w:val="32"/>
          <w:szCs w:val="32"/>
        </w:rPr>
      </w:pPr>
      <w:r>
        <w:rPr>
          <w:rFonts w:hint="eastAsia" w:ascii="仿宋" w:hAnsi="仿宋" w:eastAsia="仿宋"/>
          <w:sz w:val="32"/>
          <w:szCs w:val="32"/>
        </w:rPr>
        <w:t>(4)研究生院负责检查项目负责人承担项目的完成情况，并据此对后继经费分别采取继续资助、暂停或终止资助。立项完成后项目负责人向研究生院提供有关成果的原件及复印件（复印件由研究生院留存）。</w:t>
      </w:r>
    </w:p>
    <w:p>
      <w:pPr>
        <w:ind w:firstLine="656" w:firstLineChars="205"/>
        <w:rPr>
          <w:rFonts w:ascii="仿宋" w:hAnsi="仿宋" w:eastAsia="仿宋"/>
          <w:sz w:val="32"/>
          <w:szCs w:val="32"/>
        </w:rPr>
      </w:pPr>
      <w:r>
        <w:rPr>
          <w:rFonts w:hint="eastAsia" w:ascii="仿宋" w:hAnsi="仿宋" w:eastAsia="仿宋"/>
          <w:sz w:val="32"/>
          <w:szCs w:val="32"/>
        </w:rPr>
        <w:t>(5)如果在规定的项目完成期到期后一月内，研究生院尚未收到项目负责人的任何书面申请或说明，研究生院可从项目负责人资助资金中扣还违约项目已领取的资助经费，并终止对项目负责人的资助以及取消项目负责人继续参加东北大学研究生教育科研计划研究生教育研究立项的申请资格。</w:t>
      </w:r>
    </w:p>
    <w:p>
      <w:r>
        <w:rPr>
          <w:rFonts w:hint="eastAsia" w:ascii="仿宋" w:hAnsi="仿宋" w:eastAsia="仿宋"/>
          <w:sz w:val="32"/>
          <w:szCs w:val="32"/>
        </w:rPr>
        <w:t xml:space="preserve">以上三项研究生教育科研计划立项以学院为单位进行初评，初评合格后，报研究生院，研究生院将请有关专家进行评审，评审合格后准予立项。资助经费采取一次核定、分批拨付的方式。首批资助经费（资助金额的50%）在正式立项后拨付。各类资助项目实施一年后进行中期检查，对立项项目的进展状况做出评估，并根据评估结果，调整项目的实施计划及资助情况，中期检查验收合格后，拨付剩余的资助资金。验收不合格，必须按专家要求进行整改，对整改后仍不合格的项目负责人，三年内学校不再受理其任何研究生教育的资助项目。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F56B6B"/>
    <w:rsid w:val="79F56B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2020-09-27T01:50:00Z</dcterms:created>
  <dc:creator>yuanyan</dc:creator>
  <cp:lastModifiedBy>yuanyan</cp:lastModifiedBy>
  <dcterms:modified xsi:type="dcterms:W3CDTF">2020-09-27T01:52:30Z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